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59" w:rsidRPr="00F64D9F" w:rsidRDefault="00A33FE9" w:rsidP="0036296C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4"/>
          <w:szCs w:val="24"/>
          <w:lang w:val="en-US"/>
        </w:rPr>
      </w:pPr>
      <w:r w:rsidRPr="00F64D9F">
        <w:rPr>
          <w:rFonts w:cstheme="minorHAnsi"/>
          <w:b/>
          <w:color w:val="1F3864" w:themeColor="accent1" w:themeShade="80"/>
          <w:sz w:val="24"/>
          <w:szCs w:val="24"/>
          <w:lang w:val="en-US"/>
        </w:rPr>
        <w:t xml:space="preserve">Software Engineer </w:t>
      </w:r>
      <w:r w:rsidR="00DD675A" w:rsidRPr="00F64D9F">
        <w:rPr>
          <w:rFonts w:cstheme="minorHAnsi"/>
          <w:b/>
          <w:color w:val="1F3864" w:themeColor="accent1" w:themeShade="80"/>
          <w:sz w:val="24"/>
          <w:szCs w:val="24"/>
          <w:lang w:val="en-US"/>
        </w:rPr>
        <w:t xml:space="preserve">(m/f) </w:t>
      </w:r>
      <w:r w:rsidR="00B71259" w:rsidRPr="00F64D9F">
        <w:rPr>
          <w:rFonts w:cstheme="minorHAnsi"/>
          <w:b/>
          <w:color w:val="1F3864" w:themeColor="accent1" w:themeShade="80"/>
          <w:sz w:val="24"/>
          <w:szCs w:val="24"/>
          <w:lang w:val="en-US"/>
        </w:rPr>
        <w:t>– Automotive</w:t>
      </w:r>
    </w:p>
    <w:p w:rsidR="002645AE" w:rsidRPr="00B65721" w:rsidRDefault="002645AE" w:rsidP="0036296C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0"/>
          <w:szCs w:val="20"/>
          <w:lang w:val="en-US"/>
        </w:rPr>
      </w:pPr>
    </w:p>
    <w:p w:rsidR="00B71259" w:rsidRPr="00B65721" w:rsidRDefault="00B71259" w:rsidP="0036296C">
      <w:pPr>
        <w:pStyle w:val="Prrafodelista"/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P3 offers international consulting and innovative engineering services in the automotive, aviation, telecommunications and energy industries as well as in the public sector. We are more than 3,</w:t>
      </w:r>
      <w:r w:rsidR="007B42B6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3</w:t>
      </w: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00 team members at 40 locations worldwide.</w:t>
      </w:r>
      <w:r w:rsidR="0006716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 </w:t>
      </w:r>
    </w:p>
    <w:p w:rsidR="0036296C" w:rsidRPr="00B65721" w:rsidRDefault="0036296C" w:rsidP="0036296C">
      <w:pPr>
        <w:pStyle w:val="Prrafodelista"/>
        <w:spacing w:after="0" w:line="240" w:lineRule="auto"/>
        <w:rPr>
          <w:rFonts w:cstheme="minorHAnsi"/>
          <w:color w:val="1F3864" w:themeColor="accent1" w:themeShade="80"/>
          <w:sz w:val="16"/>
          <w:szCs w:val="16"/>
          <w:lang w:val="en-US"/>
        </w:rPr>
      </w:pPr>
    </w:p>
    <w:p w:rsidR="007B42B6" w:rsidRPr="00B65721" w:rsidRDefault="00B71259" w:rsidP="0036296C">
      <w:pPr>
        <w:pStyle w:val="Prrafodelista"/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As a specialized provider of testing and development services, we have been implementing our testing methods and strategies in the development areas of electric and electronics worldwide since 2006.</w:t>
      </w:r>
    </w:p>
    <w:p w:rsidR="007B42B6" w:rsidRPr="00B65721" w:rsidRDefault="00B71259" w:rsidP="0036296C">
      <w:pPr>
        <w:pStyle w:val="Prrafodelista"/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Our broad portfolio and extensive experience in testing, specification, and automation makes us reliable partner for many of the leading automobile manufactures and their suppliers.</w:t>
      </w:r>
    </w:p>
    <w:p w:rsidR="0036296C" w:rsidRPr="00B65721" w:rsidRDefault="0036296C" w:rsidP="0036296C">
      <w:pPr>
        <w:pStyle w:val="Prrafodelista"/>
        <w:spacing w:after="0" w:line="240" w:lineRule="auto"/>
        <w:rPr>
          <w:rFonts w:cstheme="minorHAnsi"/>
          <w:color w:val="1F3864" w:themeColor="accent1" w:themeShade="80"/>
          <w:sz w:val="16"/>
          <w:szCs w:val="16"/>
          <w:lang w:val="en-US"/>
        </w:rPr>
      </w:pPr>
    </w:p>
    <w:p w:rsidR="00B71259" w:rsidRPr="00B65721" w:rsidRDefault="00B71259" w:rsidP="0036296C">
      <w:pPr>
        <w:pStyle w:val="Prrafodelista"/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Whether testing individual components </w:t>
      </w:r>
      <w:r w:rsidR="00AC17FF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and software modules in subsystems or in full system integrations, we help our customers to achieve the highest quality during the development of automobile hardware and software.</w:t>
      </w:r>
    </w:p>
    <w:p w:rsidR="00AC17FF" w:rsidRPr="00B65721" w:rsidRDefault="00AC17FF" w:rsidP="0036296C">
      <w:pPr>
        <w:pStyle w:val="Prrafodelista"/>
        <w:spacing w:after="0" w:line="240" w:lineRule="auto"/>
        <w:rPr>
          <w:rFonts w:cstheme="minorHAnsi"/>
          <w:color w:val="1F3864" w:themeColor="accent1" w:themeShade="80"/>
          <w:sz w:val="16"/>
          <w:szCs w:val="16"/>
          <w:lang w:val="en-US"/>
        </w:rPr>
      </w:pPr>
    </w:p>
    <w:p w:rsidR="00564E26" w:rsidRDefault="00564E26" w:rsidP="0036296C">
      <w:pPr>
        <w:spacing w:after="0" w:line="240" w:lineRule="auto"/>
        <w:ind w:left="709"/>
        <w:rPr>
          <w:rFonts w:cstheme="minorHAnsi"/>
          <w:b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Location</w:t>
      </w:r>
      <w:r w:rsidR="0036296C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 depending on the project:</w:t>
      </w:r>
      <w:r w:rsidR="0036296C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 </w:t>
      </w: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Ingolstadt, Stuttgart, Munich, Brunswick, Wolfsburg</w:t>
      </w:r>
    </w:p>
    <w:p w:rsidR="00A20E3B" w:rsidRPr="00B65721" w:rsidRDefault="00A20E3B" w:rsidP="0036296C">
      <w:pPr>
        <w:spacing w:after="0" w:line="240" w:lineRule="auto"/>
        <w:ind w:left="709"/>
        <w:rPr>
          <w:rFonts w:cstheme="minorHAnsi"/>
          <w:color w:val="1F3864" w:themeColor="accent1" w:themeShade="80"/>
          <w:sz w:val="20"/>
          <w:szCs w:val="20"/>
          <w:lang w:val="en-US"/>
        </w:rPr>
      </w:pPr>
      <w:r>
        <w:rPr>
          <w:rFonts w:cstheme="minorHAnsi"/>
          <w:b/>
          <w:color w:val="1F3864" w:themeColor="accent1" w:themeShade="80"/>
          <w:sz w:val="20"/>
          <w:szCs w:val="20"/>
          <w:lang w:val="en-US"/>
        </w:rPr>
        <w:pict>
          <v:rect id="_x0000_i1026" style="width:0;height:1.5pt" o:hralign="center" o:hrstd="t" o:hr="t" fillcolor="#a0a0a0" stroked="f"/>
        </w:pict>
      </w:r>
    </w:p>
    <w:p w:rsidR="00B71259" w:rsidRPr="00B65721" w:rsidRDefault="00B71259" w:rsidP="0036296C">
      <w:pPr>
        <w:pStyle w:val="Prrafodelista"/>
        <w:spacing w:after="0" w:line="240" w:lineRule="auto"/>
        <w:rPr>
          <w:rFonts w:cstheme="minorHAnsi"/>
          <w:color w:val="1F3864" w:themeColor="accent1" w:themeShade="80"/>
          <w:sz w:val="16"/>
          <w:szCs w:val="16"/>
          <w:lang w:val="en-US"/>
        </w:rPr>
      </w:pPr>
    </w:p>
    <w:p w:rsidR="00B71259" w:rsidRPr="00B65721" w:rsidRDefault="00B71259" w:rsidP="0036296C">
      <w:pPr>
        <w:pStyle w:val="Prrafodelista"/>
        <w:spacing w:after="0" w:line="240" w:lineRule="auto"/>
        <w:rPr>
          <w:rFonts w:cstheme="minorHAnsi"/>
          <w:b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Your tasks</w:t>
      </w:r>
    </w:p>
    <w:p w:rsidR="007B42B6" w:rsidRPr="00B65721" w:rsidRDefault="007B42B6" w:rsidP="0036296C">
      <w:pPr>
        <w:pStyle w:val="Prrafodelista"/>
        <w:spacing w:after="0" w:line="240" w:lineRule="auto"/>
        <w:rPr>
          <w:rFonts w:cstheme="minorHAnsi"/>
          <w:color w:val="1F3864" w:themeColor="accent1" w:themeShade="80"/>
          <w:sz w:val="16"/>
          <w:szCs w:val="16"/>
          <w:lang w:val="en-US"/>
        </w:rPr>
      </w:pPr>
    </w:p>
    <w:p w:rsidR="0036296C" w:rsidRPr="00B65721" w:rsidRDefault="0036296C" w:rsidP="0036296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Take responsibility for the primary testing and realization of test automation for future generations of driver assistance systems, camera-based systems, infotainment systems, telematics systems, hybrid vehicle control systems and electric vehicle control systems</w:t>
      </w:r>
      <w:r w:rsidR="002645A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.</w:t>
      </w:r>
    </w:p>
    <w:p w:rsidR="0036296C" w:rsidRPr="00B65721" w:rsidRDefault="0036296C" w:rsidP="0036296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Validate and simulate test </w:t>
      </w:r>
      <w:r w:rsidR="007748F4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cases or</w:t>
      </w: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 go on a Europe-wide test drive to experience the current state of development directly in the vehicle</w:t>
      </w:r>
      <w:r w:rsidR="002645A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.</w:t>
      </w:r>
    </w:p>
    <w:p w:rsidR="0036296C" w:rsidRPr="00B65721" w:rsidRDefault="0036296C" w:rsidP="0036296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Scripting of automated test sequences</w:t>
      </w:r>
      <w:r w:rsidR="002645A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.</w:t>
      </w:r>
    </w:p>
    <w:p w:rsidR="0036296C" w:rsidRPr="00B65721" w:rsidRDefault="0036296C" w:rsidP="0036296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Validate automated motion functions and support the design, construction and commissioning of SiL/HiL environments</w:t>
      </w:r>
      <w:r w:rsidR="002645A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.</w:t>
      </w:r>
    </w:p>
    <w:p w:rsidR="0036296C" w:rsidRPr="00B65721" w:rsidRDefault="0036296C" w:rsidP="0036296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Setup HiL environments based on pre-defined sceneries and adapt test sequences</w:t>
      </w:r>
      <w:r w:rsidR="002645A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.</w:t>
      </w:r>
    </w:p>
    <w:p w:rsidR="00B71259" w:rsidRPr="00B65721" w:rsidRDefault="00B71259" w:rsidP="0036296C">
      <w:pPr>
        <w:pStyle w:val="Prrafodelista"/>
        <w:spacing w:after="0" w:line="240" w:lineRule="auto"/>
        <w:rPr>
          <w:rFonts w:cstheme="minorHAnsi"/>
          <w:color w:val="1F3864" w:themeColor="accent1" w:themeShade="80"/>
          <w:sz w:val="16"/>
          <w:szCs w:val="16"/>
          <w:lang w:val="en-US"/>
        </w:rPr>
      </w:pPr>
    </w:p>
    <w:p w:rsidR="00556619" w:rsidRPr="00B65721" w:rsidRDefault="00B71259" w:rsidP="0036296C">
      <w:pPr>
        <w:pStyle w:val="Prrafodelista"/>
        <w:spacing w:after="0" w:line="240" w:lineRule="auto"/>
        <w:rPr>
          <w:rFonts w:cstheme="minorHAnsi"/>
          <w:b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Your skills</w:t>
      </w:r>
    </w:p>
    <w:p w:rsidR="00B71259" w:rsidRPr="00B65721" w:rsidRDefault="00B71259" w:rsidP="0036296C">
      <w:pPr>
        <w:pStyle w:val="Prrafodelista"/>
        <w:spacing w:after="0" w:line="240" w:lineRule="auto"/>
        <w:rPr>
          <w:rFonts w:cstheme="minorHAnsi"/>
          <w:color w:val="1F3864" w:themeColor="accent1" w:themeShade="80"/>
          <w:sz w:val="16"/>
          <w:szCs w:val="16"/>
          <w:lang w:val="en-US"/>
        </w:rPr>
      </w:pPr>
    </w:p>
    <w:p w:rsidR="002645AE" w:rsidRPr="00B65721" w:rsidRDefault="0036296C" w:rsidP="0036296C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You have a </w:t>
      </w: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Bachelor’s or Master’s Degree in</w:t>
      </w:r>
      <w:r w:rsidR="002645AE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: </w:t>
      </w:r>
    </w:p>
    <w:p w:rsidR="0036296C" w:rsidRPr="00B65721" w:rsidRDefault="002645AE" w:rsidP="002645AE">
      <w:pPr>
        <w:pStyle w:val="Prrafodelista"/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S</w:t>
      </w:r>
      <w:r w:rsidR="0036296C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oftware </w:t>
      </w: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E</w:t>
      </w:r>
      <w:r w:rsidR="0036296C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ngineering, </w:t>
      </w: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C</w:t>
      </w:r>
      <w:r w:rsidR="0036296C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omputer </w:t>
      </w: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S</w:t>
      </w:r>
      <w:r w:rsidR="0036296C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cience, </w:t>
      </w: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E</w:t>
      </w:r>
      <w:r w:rsidR="0036296C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lectrical</w:t>
      </w: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 E</w:t>
      </w:r>
      <w:r w:rsidR="0036296C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ngineering, </w:t>
      </w: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M</w:t>
      </w:r>
      <w:r w:rsidR="0036296C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athematics or </w:t>
      </w: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P</w:t>
      </w:r>
      <w:r w:rsidR="0036296C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hysics</w:t>
      </w: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.</w:t>
      </w:r>
    </w:p>
    <w:p w:rsidR="0036296C" w:rsidRPr="00B65721" w:rsidRDefault="0036296C" w:rsidP="0036296C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You are familiar with programming languages like </w:t>
      </w: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Python, </w:t>
      </w:r>
      <w:r w:rsidR="007748F4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MATLAB</w:t>
      </w: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, C# or similar</w:t>
      </w:r>
      <w:r w:rsidR="002645A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.</w:t>
      </w:r>
    </w:p>
    <w:p w:rsidR="0036296C" w:rsidRPr="00B65721" w:rsidRDefault="0036296C" w:rsidP="0036296C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You have knowledge in the field bus systems such as </w:t>
      </w: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CAN, LIN, Flex</w:t>
      </w:r>
      <w:r w:rsidR="002645AE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R</w:t>
      </w: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ay or Ethernet or would like to acquire these</w:t>
      </w:r>
      <w:r w:rsidR="002645AE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.</w:t>
      </w:r>
    </w:p>
    <w:p w:rsidR="002645AE" w:rsidRPr="00B65721" w:rsidRDefault="0036296C" w:rsidP="005A2A3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Analytical thinking and a structured way of working are some of your strengths</w:t>
      </w:r>
      <w:r w:rsidR="002645A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. </w:t>
      </w:r>
    </w:p>
    <w:p w:rsidR="00B71259" w:rsidRPr="00B65721" w:rsidRDefault="002645AE" w:rsidP="00F0221B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E</w:t>
      </w:r>
      <w:r w:rsidR="00B71259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agerness to experiment as well as the ability for multitasking</w:t>
      </w: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.</w:t>
      </w:r>
    </w:p>
    <w:p w:rsidR="00B71259" w:rsidRPr="00B65721" w:rsidRDefault="00B71259" w:rsidP="0036296C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Ability to interpret and present analyses results and insights</w:t>
      </w:r>
      <w:r w:rsidR="002645A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.</w:t>
      </w:r>
    </w:p>
    <w:p w:rsidR="00B71259" w:rsidRPr="00B65721" w:rsidRDefault="00B71259" w:rsidP="0036296C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Solution-oriented way of working in a team</w:t>
      </w:r>
      <w:r w:rsidR="002645A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.</w:t>
      </w:r>
    </w:p>
    <w:p w:rsidR="00B71259" w:rsidRPr="00B65721" w:rsidRDefault="00B71259" w:rsidP="0036296C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Outstanding English language competency</w:t>
      </w:r>
      <w:r w:rsidR="007B42B6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.</w:t>
      </w:r>
    </w:p>
    <w:p w:rsidR="002645AE" w:rsidRPr="00AD16BB" w:rsidRDefault="002645AE" w:rsidP="0036296C">
      <w:pPr>
        <w:spacing w:after="0" w:line="240" w:lineRule="auto"/>
        <w:ind w:firstLine="851"/>
        <w:rPr>
          <w:rFonts w:cstheme="minorHAnsi"/>
          <w:b/>
          <w:color w:val="1F3864" w:themeColor="accent1" w:themeShade="80"/>
          <w:sz w:val="16"/>
          <w:szCs w:val="16"/>
          <w:lang w:val="en-US"/>
        </w:rPr>
      </w:pPr>
    </w:p>
    <w:p w:rsidR="00B71259" w:rsidRPr="00B65721" w:rsidRDefault="00B71259" w:rsidP="0036296C">
      <w:pPr>
        <w:spacing w:after="0" w:line="240" w:lineRule="auto"/>
        <w:ind w:firstLine="851"/>
        <w:rPr>
          <w:rFonts w:cstheme="minorHAnsi"/>
          <w:b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We offer:</w:t>
      </w:r>
    </w:p>
    <w:p w:rsidR="002645AE" w:rsidRPr="00AD16BB" w:rsidRDefault="002645AE" w:rsidP="0036296C">
      <w:pPr>
        <w:spacing w:after="0" w:line="240" w:lineRule="auto"/>
        <w:ind w:firstLine="851"/>
        <w:rPr>
          <w:rFonts w:cstheme="minorHAnsi"/>
          <w:b/>
          <w:color w:val="1F3864" w:themeColor="accent1" w:themeShade="80"/>
          <w:sz w:val="16"/>
          <w:szCs w:val="16"/>
          <w:lang w:val="en-US"/>
        </w:rPr>
      </w:pPr>
    </w:p>
    <w:p w:rsidR="00671B14" w:rsidRPr="00B65721" w:rsidRDefault="00671B14" w:rsidP="00671B14">
      <w:pPr>
        <w:pStyle w:val="Prrafodelista"/>
        <w:numPr>
          <w:ilvl w:val="0"/>
          <w:numId w:val="1"/>
        </w:numPr>
        <w:rPr>
          <w:rFonts w:cstheme="minorHAnsi"/>
          <w:color w:val="1A355E"/>
          <w:sz w:val="20"/>
          <w:szCs w:val="20"/>
          <w:lang w:val="en-US"/>
        </w:rPr>
      </w:pPr>
      <w:r w:rsidRPr="00B65721">
        <w:rPr>
          <w:rFonts w:cstheme="minorHAnsi"/>
          <w:color w:val="1A355E"/>
          <w:sz w:val="20"/>
          <w:szCs w:val="20"/>
          <w:lang w:val="en-US"/>
        </w:rPr>
        <w:t>An interesting, diversified and challenging working environment.</w:t>
      </w:r>
    </w:p>
    <w:p w:rsidR="00671B14" w:rsidRPr="00B65721" w:rsidRDefault="00671B14" w:rsidP="00671B14">
      <w:pPr>
        <w:pStyle w:val="Prrafodelista"/>
        <w:numPr>
          <w:ilvl w:val="0"/>
          <w:numId w:val="1"/>
        </w:numPr>
        <w:rPr>
          <w:rFonts w:cstheme="minorHAnsi"/>
          <w:color w:val="1A355E"/>
          <w:sz w:val="20"/>
          <w:szCs w:val="20"/>
          <w:lang w:val="en-US"/>
        </w:rPr>
      </w:pPr>
      <w:r w:rsidRPr="00B65721">
        <w:rPr>
          <w:rFonts w:cstheme="minorHAnsi"/>
          <w:color w:val="1A355E"/>
          <w:sz w:val="20"/>
          <w:szCs w:val="20"/>
          <w:lang w:val="en-US"/>
        </w:rPr>
        <w:t>Personal and professional development opportunities from the start.</w:t>
      </w:r>
    </w:p>
    <w:p w:rsidR="00671B14" w:rsidRPr="00B65721" w:rsidRDefault="00671B14" w:rsidP="00671B14">
      <w:pPr>
        <w:pStyle w:val="Prrafodelista"/>
        <w:numPr>
          <w:ilvl w:val="0"/>
          <w:numId w:val="1"/>
        </w:numPr>
        <w:rPr>
          <w:rFonts w:cstheme="minorHAnsi"/>
          <w:color w:val="1A355E"/>
          <w:sz w:val="20"/>
          <w:szCs w:val="20"/>
          <w:lang w:val="en-US"/>
        </w:rPr>
      </w:pPr>
      <w:r w:rsidRPr="00B65721">
        <w:rPr>
          <w:rFonts w:cstheme="minorHAnsi"/>
          <w:color w:val="1A355E"/>
          <w:sz w:val="20"/>
          <w:szCs w:val="20"/>
          <w:lang w:val="en-US"/>
        </w:rPr>
        <w:t>Exciting projects for prestigious customers in the automotive sector.</w:t>
      </w:r>
    </w:p>
    <w:p w:rsidR="00671B14" w:rsidRPr="00B65721" w:rsidRDefault="00671B14" w:rsidP="00671B14">
      <w:pPr>
        <w:pStyle w:val="Prrafodelista"/>
        <w:numPr>
          <w:ilvl w:val="0"/>
          <w:numId w:val="1"/>
        </w:numPr>
        <w:rPr>
          <w:rFonts w:cstheme="minorHAnsi"/>
          <w:color w:val="1A355E"/>
          <w:sz w:val="20"/>
          <w:szCs w:val="20"/>
          <w:lang w:val="en-US"/>
        </w:rPr>
      </w:pPr>
      <w:r w:rsidRPr="00B65721">
        <w:rPr>
          <w:rFonts w:cstheme="minorHAnsi"/>
          <w:color w:val="1A355E"/>
          <w:sz w:val="20"/>
          <w:szCs w:val="20"/>
          <w:lang w:val="en-US"/>
        </w:rPr>
        <w:t>Ability to develop skills in programming languages.</w:t>
      </w:r>
    </w:p>
    <w:p w:rsidR="00671B14" w:rsidRPr="00B65721" w:rsidRDefault="00671B14" w:rsidP="00671B14">
      <w:pPr>
        <w:pStyle w:val="Prrafodelista"/>
        <w:numPr>
          <w:ilvl w:val="0"/>
          <w:numId w:val="1"/>
        </w:numPr>
        <w:rPr>
          <w:rFonts w:cstheme="minorHAnsi"/>
          <w:color w:val="1A355E"/>
          <w:sz w:val="20"/>
          <w:szCs w:val="20"/>
          <w:lang w:val="en-US"/>
        </w:rPr>
      </w:pPr>
      <w:r w:rsidRPr="00B65721">
        <w:rPr>
          <w:rFonts w:cstheme="minorHAnsi"/>
          <w:color w:val="1A355E"/>
          <w:sz w:val="20"/>
          <w:szCs w:val="20"/>
          <w:lang w:val="en-US"/>
        </w:rPr>
        <w:t>Company-internal German courses.</w:t>
      </w:r>
    </w:p>
    <w:p w:rsidR="002645AE" w:rsidRPr="00AD16BB" w:rsidRDefault="002645AE" w:rsidP="002645AE">
      <w:pPr>
        <w:pStyle w:val="Prrafodelista"/>
        <w:spacing w:after="0" w:line="240" w:lineRule="auto"/>
        <w:rPr>
          <w:rFonts w:cstheme="minorHAnsi"/>
          <w:b/>
          <w:color w:val="1F3864" w:themeColor="accent1" w:themeShade="80"/>
          <w:sz w:val="16"/>
          <w:szCs w:val="16"/>
          <w:lang w:val="en-US"/>
        </w:rPr>
      </w:pPr>
    </w:p>
    <w:p w:rsidR="00045EF3" w:rsidRPr="00B65721" w:rsidRDefault="000D7167" w:rsidP="0036296C">
      <w:pPr>
        <w:pStyle w:val="Prrafodelista"/>
        <w:spacing w:after="0" w:line="240" w:lineRule="auto"/>
        <w:ind w:left="0"/>
        <w:rPr>
          <w:rFonts w:cstheme="minorHAnsi"/>
          <w:b/>
          <w:color w:val="1F3864" w:themeColor="accent1" w:themeShade="80"/>
          <w:sz w:val="20"/>
          <w:szCs w:val="20"/>
          <w:lang w:val="en-US"/>
        </w:rPr>
      </w:pPr>
      <w:r>
        <w:rPr>
          <w:rFonts w:cstheme="minorHAnsi"/>
          <w:b/>
          <w:color w:val="1F3864" w:themeColor="accent1" w:themeShade="80"/>
          <w:sz w:val="20"/>
          <w:szCs w:val="20"/>
          <w:lang w:val="en-US"/>
        </w:rPr>
        <w:pict>
          <v:rect id="_x0000_i1025" style="width:0;height:1.5pt" o:hralign="center" o:hrstd="t" o:hr="t" fillcolor="#a0a0a0" stroked="f"/>
        </w:pict>
      </w:r>
    </w:p>
    <w:p w:rsidR="0006716E" w:rsidRPr="00AD16BB" w:rsidRDefault="0006716E" w:rsidP="0036296C">
      <w:pPr>
        <w:pStyle w:val="Prrafodelista"/>
        <w:spacing w:after="0" w:line="240" w:lineRule="auto"/>
        <w:rPr>
          <w:rFonts w:cstheme="minorHAnsi"/>
          <w:b/>
          <w:color w:val="1F3864" w:themeColor="accent1" w:themeShade="80"/>
          <w:sz w:val="16"/>
          <w:szCs w:val="16"/>
          <w:lang w:val="en-US"/>
        </w:rPr>
      </w:pPr>
    </w:p>
    <w:p w:rsidR="000C3A93" w:rsidRPr="00B65721" w:rsidRDefault="003D6076" w:rsidP="0036296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A</w:t>
      </w:r>
      <w:r w:rsidR="002645A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pply with a </w:t>
      </w:r>
      <w:r w:rsidR="002645AE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2 pages English CV maximum</w:t>
      </w: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.</w:t>
      </w:r>
      <w:r w:rsidR="002645A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 </w:t>
      </w:r>
    </w:p>
    <w:p w:rsidR="00DD675A" w:rsidRPr="00B65721" w:rsidRDefault="003D6076" w:rsidP="0036296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Having m</w:t>
      </w:r>
      <w:r w:rsidR="0033276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ention</w:t>
      </w: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ed</w:t>
      </w:r>
      <w:r w:rsidR="0033276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 </w:t>
      </w:r>
      <w:r w:rsidR="0033276E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Skype </w:t>
      </w:r>
      <w:r w:rsidR="002645AE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A</w:t>
      </w:r>
      <w:r w:rsidR="0033276E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ccount</w:t>
      </w:r>
      <w:r w:rsidR="0033276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 </w:t>
      </w:r>
      <w:r w:rsidR="002645AE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to be interviewed.</w:t>
      </w:r>
    </w:p>
    <w:p w:rsidR="00B71259" w:rsidRPr="00B65721" w:rsidRDefault="002645AE" w:rsidP="0036296C">
      <w:pPr>
        <w:pStyle w:val="Prrafodelista"/>
        <w:numPr>
          <w:ilvl w:val="0"/>
          <w:numId w:val="5"/>
        </w:numPr>
        <w:spacing w:after="0" w:line="240" w:lineRule="auto"/>
        <w:rPr>
          <w:rStyle w:val="Hipervnculo"/>
          <w:rFonts w:cstheme="minorHAnsi"/>
          <w:b/>
          <w:color w:val="1F3864" w:themeColor="accent1" w:themeShade="80"/>
          <w:sz w:val="20"/>
          <w:szCs w:val="20"/>
          <w:lang w:val="en-US"/>
        </w:rPr>
      </w:pPr>
      <w:r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L</w:t>
      </w:r>
      <w:r w:rsidR="00D41CF2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ink to apply by </w:t>
      </w:r>
      <w:r w:rsidR="00D41CF2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Talent Clue</w:t>
      </w:r>
      <w:r w:rsidR="00D41CF2" w:rsidRPr="00B65721">
        <w:rPr>
          <w:rFonts w:cstheme="minorHAnsi"/>
          <w:color w:val="1F3864" w:themeColor="accent1" w:themeShade="80"/>
          <w:sz w:val="20"/>
          <w:szCs w:val="20"/>
          <w:lang w:val="en-US"/>
        </w:rPr>
        <w:t>:</w:t>
      </w:r>
      <w:r w:rsidR="00D41CF2" w:rsidRPr="00B65721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 </w:t>
      </w:r>
      <w:r w:rsidR="009C67EC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 </w:t>
      </w:r>
      <w:hyperlink r:id="rId7" w:history="1">
        <w:r w:rsidR="009C67EC" w:rsidRPr="009C67EC">
          <w:rPr>
            <w:rStyle w:val="Hipervnculo"/>
            <w:rFonts w:cstheme="minorHAnsi"/>
            <w:b/>
            <w:sz w:val="20"/>
            <w:szCs w:val="20"/>
            <w:lang w:val="en-US"/>
          </w:rPr>
          <w:t>http://bit.ly/2</w:t>
        </w:r>
        <w:r w:rsidR="009C67EC" w:rsidRPr="009C67EC">
          <w:rPr>
            <w:rStyle w:val="Hipervnculo"/>
            <w:rFonts w:cstheme="minorHAnsi"/>
            <w:b/>
            <w:sz w:val="20"/>
            <w:szCs w:val="20"/>
            <w:lang w:val="en-US"/>
          </w:rPr>
          <w:t>G</w:t>
        </w:r>
        <w:r w:rsidR="009C67EC" w:rsidRPr="009C67EC">
          <w:rPr>
            <w:rStyle w:val="Hipervnculo"/>
            <w:rFonts w:cstheme="minorHAnsi"/>
            <w:b/>
            <w:sz w:val="20"/>
            <w:szCs w:val="20"/>
            <w:lang w:val="en-US"/>
          </w:rPr>
          <w:t>Vd72m</w:t>
        </w:r>
      </w:hyperlink>
    </w:p>
    <w:p w:rsidR="0006716E" w:rsidRPr="00A20E3B" w:rsidRDefault="002645AE" w:rsidP="00833CD1">
      <w:pPr>
        <w:pStyle w:val="Prrafodelista"/>
        <w:numPr>
          <w:ilvl w:val="0"/>
          <w:numId w:val="5"/>
        </w:numPr>
        <w:spacing w:after="0" w:line="240" w:lineRule="auto"/>
        <w:rPr>
          <w:lang w:val="en-US"/>
        </w:rPr>
      </w:pPr>
      <w:r w:rsidRPr="00A20E3B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Either </w:t>
      </w:r>
      <w:r w:rsidR="0006716E" w:rsidRPr="00A20E3B">
        <w:rPr>
          <w:rFonts w:cstheme="minorHAnsi"/>
          <w:color w:val="1F3864" w:themeColor="accent1" w:themeShade="80"/>
          <w:sz w:val="20"/>
          <w:szCs w:val="20"/>
          <w:lang w:val="en-US"/>
        </w:rPr>
        <w:t>send an email to</w:t>
      </w:r>
      <w:r w:rsidRPr="00A20E3B">
        <w:rPr>
          <w:rFonts w:cstheme="minorHAnsi"/>
          <w:color w:val="1F3864" w:themeColor="accent1" w:themeShade="80"/>
          <w:sz w:val="20"/>
          <w:szCs w:val="20"/>
          <w:lang w:val="en-US"/>
        </w:rPr>
        <w:t>,</w:t>
      </w:r>
      <w:r w:rsidR="0006716E" w:rsidRPr="00A20E3B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 </w:t>
      </w:r>
      <w:hyperlink r:id="rId8" w:tgtFrame="_blank" w:history="1">
        <w:r w:rsidR="0006716E" w:rsidRPr="00A20E3B">
          <w:rPr>
            <w:rStyle w:val="Hipervnculo"/>
            <w:rFonts w:cstheme="minorHAnsi"/>
            <w:b/>
            <w:color w:val="1F3864" w:themeColor="accent1" w:themeShade="80"/>
            <w:sz w:val="20"/>
            <w:szCs w:val="20"/>
            <w:lang w:val="en-US"/>
          </w:rPr>
          <w:t>hr.spain@p3-group.com</w:t>
        </w:r>
      </w:hyperlink>
      <w:r w:rsidR="0006716E" w:rsidRPr="00A20E3B">
        <w:rPr>
          <w:rFonts w:cstheme="minorHAnsi"/>
          <w:noProof/>
          <w:color w:val="1F3864" w:themeColor="accent1" w:themeShade="80"/>
          <w:sz w:val="20"/>
          <w:szCs w:val="20"/>
          <w:lang w:val="en-US"/>
        </w:rPr>
        <w:t xml:space="preserve"> </w:t>
      </w:r>
      <w:r w:rsidRPr="00A20E3B">
        <w:rPr>
          <w:rFonts w:cstheme="minorHAnsi"/>
          <w:color w:val="1F3864" w:themeColor="accent1" w:themeShade="80"/>
          <w:sz w:val="20"/>
          <w:szCs w:val="20"/>
          <w:lang w:val="en-US"/>
        </w:rPr>
        <w:t xml:space="preserve">please mention </w:t>
      </w:r>
      <w:r w:rsidRPr="00A20E3B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“Software Engineer” in the Subject</w:t>
      </w:r>
      <w:r w:rsidR="003D6076" w:rsidRPr="00A20E3B">
        <w:rPr>
          <w:rFonts w:cstheme="minorHAnsi"/>
          <w:noProof/>
          <w:color w:val="1F3864" w:themeColor="accent1" w:themeShade="80"/>
          <w:sz w:val="20"/>
          <w:szCs w:val="20"/>
          <w:lang w:val="en-US"/>
        </w:rPr>
        <w:t>.</w:t>
      </w:r>
      <w:bookmarkStart w:id="0" w:name="_GoBack"/>
      <w:bookmarkEnd w:id="0"/>
    </w:p>
    <w:sectPr w:rsidR="0006716E" w:rsidRPr="00A20E3B" w:rsidSect="0036296C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167" w:rsidRDefault="000D7167" w:rsidP="00DD675A">
      <w:pPr>
        <w:spacing w:after="0" w:line="240" w:lineRule="auto"/>
      </w:pPr>
      <w:r>
        <w:separator/>
      </w:r>
    </w:p>
  </w:endnote>
  <w:endnote w:type="continuationSeparator" w:id="0">
    <w:p w:rsidR="000D7167" w:rsidRDefault="000D7167" w:rsidP="00DD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F3" w:rsidRDefault="003D6076">
    <w:pPr>
      <w:pStyle w:val="Piedepgina"/>
    </w:pPr>
    <w:r>
      <w:t>30</w:t>
    </w:r>
    <w:r w:rsidR="00045EF3">
      <w:t>/04/2019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167" w:rsidRDefault="000D7167" w:rsidP="00DD675A">
      <w:pPr>
        <w:spacing w:after="0" w:line="240" w:lineRule="auto"/>
      </w:pPr>
      <w:r>
        <w:separator/>
      </w:r>
    </w:p>
  </w:footnote>
  <w:footnote w:type="continuationSeparator" w:id="0">
    <w:p w:rsidR="000D7167" w:rsidRDefault="000D7167" w:rsidP="00DD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D88"/>
    <w:multiLevelType w:val="hybridMultilevel"/>
    <w:tmpl w:val="E7809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F2D"/>
    <w:multiLevelType w:val="hybridMultilevel"/>
    <w:tmpl w:val="3B2C9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7361C"/>
    <w:multiLevelType w:val="hybridMultilevel"/>
    <w:tmpl w:val="18E45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1B8A"/>
    <w:multiLevelType w:val="hybridMultilevel"/>
    <w:tmpl w:val="82DCC6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528D"/>
    <w:multiLevelType w:val="hybridMultilevel"/>
    <w:tmpl w:val="58E23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59"/>
    <w:rsid w:val="00045EF3"/>
    <w:rsid w:val="0006716E"/>
    <w:rsid w:val="000C3A93"/>
    <w:rsid w:val="000D7167"/>
    <w:rsid w:val="00162FD8"/>
    <w:rsid w:val="002645AE"/>
    <w:rsid w:val="0033276E"/>
    <w:rsid w:val="0036296C"/>
    <w:rsid w:val="003D6076"/>
    <w:rsid w:val="003E7775"/>
    <w:rsid w:val="004B1C74"/>
    <w:rsid w:val="00556619"/>
    <w:rsid w:val="00564E26"/>
    <w:rsid w:val="00640EEA"/>
    <w:rsid w:val="00671B14"/>
    <w:rsid w:val="007748F4"/>
    <w:rsid w:val="007B42B6"/>
    <w:rsid w:val="007E5F78"/>
    <w:rsid w:val="00896D51"/>
    <w:rsid w:val="008E1ADF"/>
    <w:rsid w:val="008F626C"/>
    <w:rsid w:val="00904A1A"/>
    <w:rsid w:val="009C67EC"/>
    <w:rsid w:val="00A20E3B"/>
    <w:rsid w:val="00A24584"/>
    <w:rsid w:val="00A33FE9"/>
    <w:rsid w:val="00A513F3"/>
    <w:rsid w:val="00AA0AA2"/>
    <w:rsid w:val="00AC17FF"/>
    <w:rsid w:val="00AD16BB"/>
    <w:rsid w:val="00B60FA9"/>
    <w:rsid w:val="00B65721"/>
    <w:rsid w:val="00B71259"/>
    <w:rsid w:val="00C63C51"/>
    <w:rsid w:val="00D41CF2"/>
    <w:rsid w:val="00D93709"/>
    <w:rsid w:val="00DD675A"/>
    <w:rsid w:val="00EB3275"/>
    <w:rsid w:val="00EE426C"/>
    <w:rsid w:val="00F6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288E9"/>
  <w15:chartTrackingRefBased/>
  <w15:docId w15:val="{560B4FB4-BDFA-4B8C-9415-693B9BD4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259"/>
    <w:pPr>
      <w:ind w:left="720"/>
      <w:contextualSpacing/>
    </w:pPr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D41C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1CF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D6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75A"/>
  </w:style>
  <w:style w:type="paragraph" w:styleId="Piedepgina">
    <w:name w:val="footer"/>
    <w:basedOn w:val="Normal"/>
    <w:link w:val="PiedepginaCar"/>
    <w:uiPriority w:val="99"/>
    <w:unhideWhenUsed/>
    <w:rsid w:val="00DD6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75A"/>
  </w:style>
  <w:style w:type="character" w:styleId="Hipervnculovisitado">
    <w:name w:val="FollowedHyperlink"/>
    <w:basedOn w:val="Fuentedeprrafopredeter"/>
    <w:uiPriority w:val="99"/>
    <w:semiHidden/>
    <w:unhideWhenUsed/>
    <w:rsid w:val="00045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spain@p3-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GVd7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Gomar, Cruz</dc:creator>
  <cp:keywords/>
  <dc:description/>
  <cp:lastModifiedBy>Gomar, Cruz</cp:lastModifiedBy>
  <cp:revision>14</cp:revision>
  <dcterms:created xsi:type="dcterms:W3CDTF">2019-04-30T12:38:00Z</dcterms:created>
  <dcterms:modified xsi:type="dcterms:W3CDTF">2019-05-03T11:16:00Z</dcterms:modified>
</cp:coreProperties>
</file>