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31F87" w14:textId="3F9DF595" w:rsidR="00E737BB" w:rsidRDefault="00C75619" w:rsidP="00D9678B">
      <w:pPr>
        <w:jc w:val="both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CC6724C" wp14:editId="2AFDDC0A">
            <wp:extent cx="1725433" cy="834887"/>
            <wp:effectExtent l="0" t="0" r="825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85" cy="8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F2681" w14:textId="77777777" w:rsidR="00E8525F" w:rsidRDefault="00E8525F" w:rsidP="00D9678B">
      <w:pPr>
        <w:jc w:val="both"/>
      </w:pPr>
    </w:p>
    <w:p w14:paraId="7DD4DBCE" w14:textId="78AE2253" w:rsidR="00E8525F" w:rsidRDefault="00E8525F" w:rsidP="00D967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1AF1">
        <w:rPr>
          <w:rFonts w:ascii="Calibri" w:hAnsi="Calibri"/>
        </w:rPr>
        <w:t>Zaragoza, 1</w:t>
      </w:r>
      <w:r>
        <w:rPr>
          <w:rFonts w:ascii="Calibri" w:hAnsi="Calibri"/>
        </w:rPr>
        <w:t>6 de febrero de 2022</w:t>
      </w:r>
    </w:p>
    <w:p w14:paraId="3A713917" w14:textId="28EF0597" w:rsidR="00DF4F83" w:rsidRDefault="00DF4F83" w:rsidP="0032671D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  <w:r w:rsidRPr="002D35F1">
        <w:rPr>
          <w:rFonts w:eastAsia="Times New Roman" w:cs="Arial"/>
          <w:color w:val="222222"/>
          <w:sz w:val="20"/>
          <w:szCs w:val="20"/>
          <w:shd w:val="clear" w:color="auto" w:fill="FFFFFF"/>
          <w:lang w:eastAsia="es-ES"/>
        </w:rPr>
        <w:br/>
      </w:r>
      <w:r w:rsidR="00822800">
        <w:rPr>
          <w:rFonts w:eastAsia="Times New Roman" w:cs="Arial"/>
          <w:color w:val="222222"/>
          <w:shd w:val="clear" w:color="auto" w:fill="FFFFFF"/>
          <w:lang w:eastAsia="es-ES"/>
        </w:rPr>
        <w:t xml:space="preserve"> </w:t>
      </w:r>
      <w:r w:rsidRPr="002D35F1">
        <w:rPr>
          <w:rFonts w:eastAsia="Times New Roman" w:cs="Arial"/>
          <w:color w:val="222222"/>
          <w:shd w:val="clear" w:color="auto" w:fill="FFFFFF"/>
          <w:lang w:eastAsia="es-ES"/>
        </w:rPr>
        <w:t xml:space="preserve">Estimado Sr. </w:t>
      </w:r>
      <w:r w:rsidR="008D1283">
        <w:rPr>
          <w:rFonts w:eastAsia="Times New Roman" w:cs="Arial"/>
          <w:color w:val="222222"/>
          <w:shd w:val="clear" w:color="auto" w:fill="FFFFFF"/>
          <w:lang w:eastAsia="es-ES"/>
        </w:rPr>
        <w:t>Vicerrector de Profesorado:</w:t>
      </w:r>
    </w:p>
    <w:p w14:paraId="3A871935" w14:textId="77777777" w:rsidR="008D1283" w:rsidRDefault="008D1283" w:rsidP="0032671D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</w:p>
    <w:p w14:paraId="6BDEDBAB" w14:textId="77777777" w:rsidR="008D1283" w:rsidRDefault="008D1283" w:rsidP="0032671D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</w:p>
    <w:p w14:paraId="5F9E3205" w14:textId="50CD5BB1" w:rsidR="008D1283" w:rsidRDefault="008D1283" w:rsidP="0032671D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  <w:r>
        <w:rPr>
          <w:rFonts w:eastAsia="Times New Roman" w:cs="Arial"/>
          <w:color w:val="222222"/>
          <w:shd w:val="clear" w:color="auto" w:fill="FFFFFF"/>
          <w:lang w:eastAsia="es-ES"/>
        </w:rPr>
        <w:t xml:space="preserve">    Las modificaciones que el próximo curso se van a introducir tras la supresión de la vía docente del programa </w:t>
      </w:r>
      <w:r w:rsidR="00FF3D6A">
        <w:rPr>
          <w:rFonts w:eastAsia="Times New Roman" w:cs="Arial"/>
          <w:color w:val="222222"/>
          <w:shd w:val="clear" w:color="auto" w:fill="FFFFFF"/>
          <w:lang w:eastAsia="es-ES"/>
        </w:rPr>
        <w:t>DEDICA</w:t>
      </w:r>
      <w:r>
        <w:rPr>
          <w:rFonts w:eastAsia="Times New Roman" w:cs="Arial"/>
          <w:color w:val="222222"/>
          <w:shd w:val="clear" w:color="auto" w:fill="FFFFFF"/>
          <w:lang w:eastAsia="es-ES"/>
        </w:rPr>
        <w:t xml:space="preserve">, ha </w:t>
      </w:r>
      <w:r w:rsidR="00FF3D6A">
        <w:rPr>
          <w:rFonts w:eastAsia="Times New Roman" w:cs="Arial"/>
          <w:color w:val="222222"/>
          <w:shd w:val="clear" w:color="auto" w:fill="FFFFFF"/>
          <w:lang w:eastAsia="es-ES"/>
        </w:rPr>
        <w:t>supuesto que los Titu</w:t>
      </w:r>
      <w:r>
        <w:rPr>
          <w:rFonts w:eastAsia="Times New Roman" w:cs="Arial"/>
          <w:color w:val="222222"/>
          <w:shd w:val="clear" w:color="auto" w:fill="FFFFFF"/>
          <w:lang w:eastAsia="es-ES"/>
        </w:rPr>
        <w:t>lares de Escuela Universitaria (TEU) recuperen el encargo docen</w:t>
      </w:r>
      <w:r w:rsidR="008E0506">
        <w:rPr>
          <w:rFonts w:eastAsia="Times New Roman" w:cs="Arial"/>
          <w:color w:val="222222"/>
          <w:shd w:val="clear" w:color="auto" w:fill="FFFFFF"/>
          <w:lang w:eastAsia="es-ES"/>
        </w:rPr>
        <w:t>te de 300 horas, 270 horas para</w:t>
      </w:r>
      <w:r>
        <w:rPr>
          <w:rFonts w:eastAsia="Times New Roman" w:cs="Arial"/>
          <w:color w:val="222222"/>
          <w:shd w:val="clear" w:color="auto" w:fill="FFFFFF"/>
          <w:lang w:eastAsia="es-ES"/>
        </w:rPr>
        <w:t xml:space="preserve"> el profesorado doctor. </w:t>
      </w:r>
    </w:p>
    <w:p w14:paraId="07D0EDB3" w14:textId="77777777" w:rsidR="008D1283" w:rsidRDefault="008D1283" w:rsidP="0032671D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</w:p>
    <w:p w14:paraId="753BAAAA" w14:textId="5EF711C2" w:rsidR="008D1283" w:rsidRDefault="008D1283" w:rsidP="0032671D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  <w:r>
        <w:rPr>
          <w:rFonts w:eastAsia="Times New Roman" w:cs="Arial"/>
          <w:color w:val="222222"/>
          <w:shd w:val="clear" w:color="auto" w:fill="FFFFFF"/>
          <w:lang w:eastAsia="es-ES"/>
        </w:rPr>
        <w:t xml:space="preserve">  El mismo encargo docente asignado a l</w:t>
      </w:r>
      <w:r w:rsidR="00FF3D6A">
        <w:rPr>
          <w:rFonts w:eastAsia="Times New Roman" w:cs="Arial"/>
          <w:color w:val="222222"/>
          <w:shd w:val="clear" w:color="auto" w:fill="FFFFFF"/>
          <w:lang w:eastAsia="es-ES"/>
        </w:rPr>
        <w:t>os Profesores y las Profesoras Colaboradores a los que no s</w:t>
      </w:r>
      <w:r>
        <w:rPr>
          <w:rFonts w:eastAsia="Times New Roman" w:cs="Arial"/>
          <w:color w:val="222222"/>
          <w:shd w:val="clear" w:color="auto" w:fill="FFFFFF"/>
          <w:lang w:eastAsia="es-ES"/>
        </w:rPr>
        <w:t xml:space="preserve">e les aplicó </w:t>
      </w:r>
      <w:r w:rsidR="00FF3D6A">
        <w:rPr>
          <w:rFonts w:eastAsia="Times New Roman" w:cs="Arial"/>
          <w:color w:val="222222"/>
          <w:shd w:val="clear" w:color="auto" w:fill="FFFFFF"/>
          <w:lang w:eastAsia="es-ES"/>
        </w:rPr>
        <w:t>DEDICA</w:t>
      </w:r>
      <w:r>
        <w:rPr>
          <w:rFonts w:eastAsia="Times New Roman" w:cs="Arial"/>
          <w:color w:val="222222"/>
          <w:shd w:val="clear" w:color="auto" w:fill="FFFFFF"/>
          <w:lang w:eastAsia="es-ES"/>
        </w:rPr>
        <w:t xml:space="preserve"> y por tanto</w:t>
      </w:r>
      <w:r w:rsidR="00FF3D6A">
        <w:rPr>
          <w:rFonts w:eastAsia="Times New Roman" w:cs="Arial"/>
          <w:color w:val="222222"/>
          <w:shd w:val="clear" w:color="auto" w:fill="FFFFFF"/>
          <w:lang w:eastAsia="es-ES"/>
        </w:rPr>
        <w:t>, nunca tuviero</w:t>
      </w:r>
      <w:r>
        <w:rPr>
          <w:rFonts w:eastAsia="Times New Roman" w:cs="Arial"/>
          <w:color w:val="222222"/>
          <w:shd w:val="clear" w:color="auto" w:fill="FFFFFF"/>
          <w:lang w:eastAsia="es-ES"/>
        </w:rPr>
        <w:t>n descarga docente.</w:t>
      </w:r>
    </w:p>
    <w:p w14:paraId="33606598" w14:textId="77777777" w:rsidR="008D1283" w:rsidRDefault="008D1283" w:rsidP="0032671D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</w:p>
    <w:p w14:paraId="1BB6EBAD" w14:textId="463AF37D" w:rsidR="008D1283" w:rsidRDefault="008D1283" w:rsidP="0032671D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  <w:r>
        <w:rPr>
          <w:rFonts w:eastAsia="Times New Roman" w:cs="Arial"/>
          <w:color w:val="222222"/>
          <w:shd w:val="clear" w:color="auto" w:fill="FFFFFF"/>
          <w:lang w:eastAsia="es-ES"/>
        </w:rPr>
        <w:t xml:space="preserve">  Este cambio ahora previsto supone un incremento docente importa</w:t>
      </w:r>
      <w:r w:rsidR="00FF3D6A">
        <w:rPr>
          <w:rFonts w:eastAsia="Times New Roman" w:cs="Arial"/>
          <w:color w:val="222222"/>
          <w:shd w:val="clear" w:color="auto" w:fill="FFFFFF"/>
          <w:lang w:eastAsia="es-ES"/>
        </w:rPr>
        <w:t>nte para</w:t>
      </w:r>
      <w:r>
        <w:rPr>
          <w:rFonts w:eastAsia="Times New Roman" w:cs="Arial"/>
          <w:color w:val="222222"/>
          <w:shd w:val="clear" w:color="auto" w:fill="FFFFFF"/>
          <w:lang w:eastAsia="es-ES"/>
        </w:rPr>
        <w:t xml:space="preserve"> los TEU y el mantenimiento del encargo máximo a los Profesores y las Profesoras Colaboradores. </w:t>
      </w:r>
    </w:p>
    <w:p w14:paraId="0B297CDF" w14:textId="77777777" w:rsidR="008D1283" w:rsidRDefault="008D1283" w:rsidP="0032671D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</w:p>
    <w:p w14:paraId="3B11137B" w14:textId="0614A11A" w:rsidR="008D1283" w:rsidRDefault="00FF3D6A" w:rsidP="0032671D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  <w:r>
        <w:rPr>
          <w:rFonts w:eastAsia="Times New Roman" w:cs="Arial"/>
          <w:color w:val="222222"/>
          <w:shd w:val="clear" w:color="auto" w:fill="FFFFFF"/>
          <w:lang w:eastAsia="es-ES"/>
        </w:rPr>
        <w:t xml:space="preserve">  Cuando se implantó </w:t>
      </w:r>
      <w:r w:rsidR="008D1283">
        <w:rPr>
          <w:rFonts w:eastAsia="Times New Roman" w:cs="Arial"/>
          <w:color w:val="222222"/>
          <w:shd w:val="clear" w:color="auto" w:fill="FFFFFF"/>
          <w:lang w:eastAsia="es-ES"/>
        </w:rPr>
        <w:t xml:space="preserve">DEDICA, el profesorado funcionario pudo elegir entre la vía investigadora y la vía docente. Al suprimirse la vía docente en la nueva propuesta del Vicerrectorado, el profesorado que optó por esta vía va a incrementar notoriamente su encargo docente, perdiendo derechos que podrían considerarse consolidados. Si </w:t>
      </w:r>
      <w:r w:rsidR="00F31EB3">
        <w:rPr>
          <w:rFonts w:eastAsia="Times New Roman" w:cs="Arial"/>
          <w:color w:val="222222"/>
          <w:shd w:val="clear" w:color="auto" w:fill="FFFFFF"/>
          <w:lang w:eastAsia="es-ES"/>
        </w:rPr>
        <w:t xml:space="preserve">cuando optaron por </w:t>
      </w:r>
      <w:r>
        <w:rPr>
          <w:rFonts w:eastAsia="Times New Roman" w:cs="Arial"/>
          <w:color w:val="222222"/>
          <w:shd w:val="clear" w:color="auto" w:fill="FFFFFF"/>
          <w:lang w:eastAsia="es-ES"/>
        </w:rPr>
        <w:t xml:space="preserve"> la vía docente, el profesorado </w:t>
      </w:r>
      <w:r w:rsidR="00F31EB3">
        <w:rPr>
          <w:rFonts w:eastAsia="Times New Roman" w:cs="Arial"/>
          <w:color w:val="222222"/>
          <w:shd w:val="clear" w:color="auto" w:fill="FFFFFF"/>
          <w:lang w:eastAsia="es-ES"/>
        </w:rPr>
        <w:t xml:space="preserve">afectado hubiese podido prever </w:t>
      </w:r>
      <w:r>
        <w:rPr>
          <w:rFonts w:eastAsia="Times New Roman" w:cs="Arial"/>
          <w:color w:val="222222"/>
          <w:shd w:val="clear" w:color="auto" w:fill="FFFFFF"/>
          <w:lang w:eastAsia="es-ES"/>
        </w:rPr>
        <w:t>su supresión en el futuro, hubieran tenido</w:t>
      </w:r>
      <w:r w:rsidR="00F31EB3">
        <w:rPr>
          <w:rFonts w:eastAsia="Times New Roman" w:cs="Arial"/>
          <w:color w:val="222222"/>
          <w:shd w:val="clear" w:color="auto" w:fill="FFFFFF"/>
          <w:lang w:eastAsia="es-ES"/>
        </w:rPr>
        <w:t xml:space="preserve"> más elementos de juicio para optar</w:t>
      </w:r>
      <w:r>
        <w:rPr>
          <w:rFonts w:eastAsia="Times New Roman" w:cs="Arial"/>
          <w:color w:val="222222"/>
          <w:shd w:val="clear" w:color="auto" w:fill="FFFFFF"/>
          <w:lang w:eastAsia="es-ES"/>
        </w:rPr>
        <w:t xml:space="preserve"> por una mayor dedicación a la vía investigadora. </w:t>
      </w:r>
    </w:p>
    <w:p w14:paraId="0385142F" w14:textId="77777777" w:rsidR="00FF3D6A" w:rsidRDefault="00FF3D6A" w:rsidP="0032671D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</w:p>
    <w:p w14:paraId="4D52BD73" w14:textId="42B04525" w:rsidR="00FF3D6A" w:rsidRPr="00FF3D6A" w:rsidRDefault="00FF3D6A" w:rsidP="0032671D">
      <w:pPr>
        <w:spacing w:after="0" w:line="240" w:lineRule="auto"/>
        <w:jc w:val="both"/>
        <w:rPr>
          <w:rFonts w:eastAsia="Times New Roman" w:cs="Arial"/>
          <w:b/>
          <w:color w:val="222222"/>
          <w:shd w:val="clear" w:color="auto" w:fill="FFFFFF"/>
          <w:lang w:eastAsia="es-ES"/>
        </w:rPr>
      </w:pPr>
      <w:r>
        <w:rPr>
          <w:rFonts w:eastAsia="Times New Roman" w:cs="Arial"/>
          <w:color w:val="222222"/>
          <w:shd w:val="clear" w:color="auto" w:fill="FFFFFF"/>
          <w:lang w:eastAsia="es-ES"/>
        </w:rPr>
        <w:t xml:space="preserve">  </w:t>
      </w:r>
      <w:r w:rsidRPr="00FF3D6A">
        <w:rPr>
          <w:rFonts w:eastAsia="Times New Roman" w:cs="Arial"/>
          <w:b/>
          <w:color w:val="222222"/>
          <w:shd w:val="clear" w:color="auto" w:fill="FFFFFF"/>
          <w:lang w:eastAsia="es-ES"/>
        </w:rPr>
        <w:t>Es por todo esto que desde la Sección de CCOO solicitamos que se trate con la máxima urgencia en Mesa de PDI estas consecuencias indeseadas por</w:t>
      </w:r>
      <w:r>
        <w:rPr>
          <w:rFonts w:eastAsia="Times New Roman" w:cs="Arial"/>
          <w:b/>
          <w:color w:val="222222"/>
          <w:shd w:val="clear" w:color="auto" w:fill="FFFFFF"/>
          <w:lang w:eastAsia="es-ES"/>
        </w:rPr>
        <w:t xml:space="preserve"> todos de la sup</w:t>
      </w:r>
      <w:r w:rsidRPr="00FF3D6A">
        <w:rPr>
          <w:rFonts w:eastAsia="Times New Roman" w:cs="Arial"/>
          <w:b/>
          <w:color w:val="222222"/>
          <w:shd w:val="clear" w:color="auto" w:fill="FFFFFF"/>
          <w:lang w:eastAsia="es-ES"/>
        </w:rPr>
        <w:t xml:space="preserve">resión de la vía docente </w:t>
      </w:r>
      <w:r>
        <w:rPr>
          <w:rFonts w:eastAsia="Times New Roman" w:cs="Arial"/>
          <w:b/>
          <w:color w:val="222222"/>
          <w:shd w:val="clear" w:color="auto" w:fill="FFFFFF"/>
          <w:lang w:eastAsia="es-ES"/>
        </w:rPr>
        <w:t xml:space="preserve"> de DEDICA </w:t>
      </w:r>
      <w:r w:rsidRPr="00FF3D6A">
        <w:rPr>
          <w:rFonts w:eastAsia="Times New Roman" w:cs="Arial"/>
          <w:b/>
          <w:color w:val="222222"/>
          <w:shd w:val="clear" w:color="auto" w:fill="FFFFFF"/>
          <w:lang w:eastAsia="es-ES"/>
        </w:rPr>
        <w:t>que</w:t>
      </w:r>
      <w:r>
        <w:rPr>
          <w:rFonts w:eastAsia="Times New Roman" w:cs="Arial"/>
          <w:b/>
          <w:color w:val="222222"/>
          <w:shd w:val="clear" w:color="auto" w:fill="FFFFFF"/>
          <w:lang w:eastAsia="es-ES"/>
        </w:rPr>
        <w:t xml:space="preserve">, de forma tan lesiva, </w:t>
      </w:r>
      <w:r w:rsidRPr="00FF3D6A">
        <w:rPr>
          <w:rFonts w:eastAsia="Times New Roman" w:cs="Arial"/>
          <w:b/>
          <w:color w:val="222222"/>
          <w:shd w:val="clear" w:color="auto" w:fill="FFFFFF"/>
          <w:lang w:eastAsia="es-ES"/>
        </w:rPr>
        <w:t>perjudica a los TEU y</w:t>
      </w:r>
      <w:r>
        <w:rPr>
          <w:rFonts w:eastAsia="Times New Roman" w:cs="Arial"/>
          <w:b/>
          <w:color w:val="222222"/>
          <w:shd w:val="clear" w:color="auto" w:fill="FFFFFF"/>
          <w:lang w:eastAsia="es-ES"/>
        </w:rPr>
        <w:t xml:space="preserve"> también</w:t>
      </w:r>
      <w:r w:rsidRPr="00FF3D6A">
        <w:rPr>
          <w:rFonts w:eastAsia="Times New Roman" w:cs="Arial"/>
          <w:b/>
          <w:color w:val="222222"/>
          <w:shd w:val="clear" w:color="auto" w:fill="FFFFFF"/>
          <w:lang w:eastAsia="es-ES"/>
        </w:rPr>
        <w:t xml:space="preserve"> a los Profesores </w:t>
      </w:r>
      <w:r>
        <w:rPr>
          <w:rFonts w:eastAsia="Times New Roman" w:cs="Arial"/>
          <w:b/>
          <w:color w:val="222222"/>
          <w:shd w:val="clear" w:color="auto" w:fill="FFFFFF"/>
          <w:lang w:eastAsia="es-ES"/>
        </w:rPr>
        <w:t xml:space="preserve">y las Profesoras </w:t>
      </w:r>
      <w:r w:rsidRPr="00FF3D6A">
        <w:rPr>
          <w:rFonts w:eastAsia="Times New Roman" w:cs="Arial"/>
          <w:b/>
          <w:color w:val="222222"/>
          <w:shd w:val="clear" w:color="auto" w:fill="FFFFFF"/>
          <w:lang w:eastAsia="es-ES"/>
        </w:rPr>
        <w:t xml:space="preserve">Colaboradores. </w:t>
      </w:r>
    </w:p>
    <w:p w14:paraId="4D2073FB" w14:textId="77777777" w:rsidR="00BB0148" w:rsidRDefault="00BB0148" w:rsidP="00BB014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222222"/>
          <w:shd w:val="clear" w:color="auto" w:fill="FFFFFF"/>
          <w:lang w:eastAsia="es-ES"/>
        </w:rPr>
      </w:pPr>
    </w:p>
    <w:p w14:paraId="7139C3C2" w14:textId="77777777" w:rsidR="00B51AF1" w:rsidRDefault="00B51AF1" w:rsidP="002D35F1">
      <w:pPr>
        <w:spacing w:after="0" w:line="240" w:lineRule="auto"/>
        <w:jc w:val="both"/>
      </w:pPr>
    </w:p>
    <w:p w14:paraId="27B0FA5A" w14:textId="4B810B03" w:rsidR="00B51AF1" w:rsidRDefault="00B51AF1" w:rsidP="002D35F1">
      <w:pPr>
        <w:spacing w:after="0" w:line="240" w:lineRule="auto"/>
        <w:jc w:val="both"/>
      </w:pPr>
      <w:r>
        <w:t xml:space="preserve">  </w:t>
      </w:r>
    </w:p>
    <w:p w14:paraId="767CCCF5" w14:textId="71B04868" w:rsidR="00DF4F83" w:rsidRPr="00183387" w:rsidRDefault="00183387" w:rsidP="00183387">
      <w:pPr>
        <w:spacing w:after="0" w:line="240" w:lineRule="auto"/>
        <w:jc w:val="both"/>
      </w:pPr>
      <w:r>
        <w:t xml:space="preserve">  </w:t>
      </w:r>
      <w:r w:rsidR="00E8525F">
        <w:t xml:space="preserve">                                                                                                                                               </w:t>
      </w:r>
      <w:r w:rsidR="00DF4F83" w:rsidRPr="00B51AF1">
        <w:rPr>
          <w:rFonts w:ascii="Calibri" w:eastAsia="Times New Roman" w:hAnsi="Calibri" w:cs="Arial"/>
          <w:color w:val="222222"/>
          <w:lang w:eastAsia="es-ES"/>
        </w:rPr>
        <w:t>Atentamente</w:t>
      </w:r>
      <w:r w:rsidR="000440AF" w:rsidRPr="00B51AF1">
        <w:rPr>
          <w:rFonts w:ascii="Calibri" w:eastAsia="Times New Roman" w:hAnsi="Calibri" w:cs="Arial"/>
          <w:color w:val="222222"/>
          <w:lang w:eastAsia="es-ES"/>
        </w:rPr>
        <w:t xml:space="preserve">, </w:t>
      </w:r>
    </w:p>
    <w:p w14:paraId="2D4B3D00" w14:textId="77777777" w:rsidR="004A48B1" w:rsidRPr="00B51AF1" w:rsidRDefault="004A48B1" w:rsidP="00DF4F83">
      <w:pPr>
        <w:spacing w:line="240" w:lineRule="auto"/>
        <w:jc w:val="both"/>
        <w:rPr>
          <w:rFonts w:ascii="Calibri" w:hAnsi="Calibri"/>
        </w:rPr>
      </w:pPr>
    </w:p>
    <w:p w14:paraId="352CC701" w14:textId="0BCB8CA4" w:rsidR="00E737BB" w:rsidRPr="00B51AF1" w:rsidRDefault="00582696" w:rsidP="00DF4F83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11DB351A" w14:textId="77777777" w:rsidR="00B606DF" w:rsidRPr="00B51AF1" w:rsidRDefault="00E737BB" w:rsidP="00E8525F">
      <w:pPr>
        <w:spacing w:line="240" w:lineRule="auto"/>
        <w:ind w:left="6372" w:firstLine="708"/>
        <w:jc w:val="both"/>
        <w:rPr>
          <w:rFonts w:ascii="Calibri" w:hAnsi="Calibri"/>
        </w:rPr>
      </w:pPr>
      <w:r w:rsidRPr="00B51AF1">
        <w:rPr>
          <w:rFonts w:ascii="Calibri" w:hAnsi="Calibri"/>
          <w:noProof/>
          <w:lang w:eastAsia="es-ES"/>
        </w:rPr>
        <w:drawing>
          <wp:inline distT="0" distB="0" distL="0" distR="0" wp14:anchorId="447232C2" wp14:editId="2B47BE1B">
            <wp:extent cx="1383527" cy="793599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36" cy="8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FF6F5" w14:textId="7A54DBC2" w:rsidR="00B606DF" w:rsidRPr="00B51AF1" w:rsidRDefault="00183387" w:rsidP="00DF4F83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8525F">
        <w:rPr>
          <w:rFonts w:ascii="Calibri" w:hAnsi="Calibri"/>
        </w:rPr>
        <w:tab/>
      </w:r>
      <w:r w:rsidR="00E8525F">
        <w:rPr>
          <w:rFonts w:ascii="Calibri" w:hAnsi="Calibri"/>
        </w:rPr>
        <w:tab/>
      </w:r>
      <w:r w:rsidR="00E8525F">
        <w:rPr>
          <w:rFonts w:ascii="Calibri" w:hAnsi="Calibri"/>
        </w:rPr>
        <w:tab/>
      </w:r>
      <w:r w:rsidR="00E8525F">
        <w:rPr>
          <w:rFonts w:ascii="Calibri" w:hAnsi="Calibri"/>
        </w:rPr>
        <w:tab/>
      </w:r>
      <w:r w:rsidR="00E8525F">
        <w:rPr>
          <w:rFonts w:ascii="Calibri" w:hAnsi="Calibri"/>
        </w:rPr>
        <w:tab/>
      </w:r>
      <w:r w:rsidR="00E8525F">
        <w:rPr>
          <w:rFonts w:ascii="Calibri" w:hAnsi="Calibri"/>
        </w:rPr>
        <w:tab/>
      </w:r>
      <w:r w:rsidR="00E8525F">
        <w:rPr>
          <w:rFonts w:ascii="Calibri" w:hAnsi="Calibri"/>
        </w:rPr>
        <w:tab/>
      </w:r>
      <w:r w:rsidR="00E8525F">
        <w:rPr>
          <w:rFonts w:ascii="Calibri" w:hAnsi="Calibri"/>
        </w:rPr>
        <w:tab/>
      </w:r>
      <w:r w:rsidR="00E8525F">
        <w:rPr>
          <w:rFonts w:ascii="Calibri" w:hAnsi="Calibri"/>
        </w:rPr>
        <w:tab/>
      </w:r>
      <w:r w:rsidR="00E8525F">
        <w:rPr>
          <w:rFonts w:ascii="Calibri" w:hAnsi="Calibri"/>
        </w:rPr>
        <w:tab/>
        <w:t xml:space="preserve">      </w:t>
      </w:r>
      <w:r w:rsidR="00B606DF" w:rsidRPr="00B51AF1">
        <w:rPr>
          <w:rFonts w:ascii="Calibri" w:hAnsi="Calibri"/>
        </w:rPr>
        <w:t>Alberto Cabeza</w:t>
      </w:r>
    </w:p>
    <w:p w14:paraId="5069F867" w14:textId="2E77F5D7" w:rsidR="00E8525F" w:rsidRDefault="00E8525F" w:rsidP="00E8525F">
      <w:pPr>
        <w:spacing w:line="240" w:lineRule="auto"/>
        <w:ind w:left="566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B606DF" w:rsidRPr="00B51AF1">
        <w:rPr>
          <w:rFonts w:ascii="Calibri" w:hAnsi="Calibri"/>
        </w:rPr>
        <w:t>Secr</w:t>
      </w:r>
      <w:r>
        <w:rPr>
          <w:rFonts w:ascii="Calibri" w:hAnsi="Calibri"/>
        </w:rPr>
        <w:t>etario General Sección Universidad</w:t>
      </w:r>
    </w:p>
    <w:p w14:paraId="10A11A14" w14:textId="77777777" w:rsidR="00E8525F" w:rsidRDefault="00E8525F" w:rsidP="00E8525F">
      <w:pPr>
        <w:spacing w:line="240" w:lineRule="auto"/>
        <w:ind w:left="6374"/>
        <w:jc w:val="both"/>
        <w:rPr>
          <w:rFonts w:ascii="Calibri" w:hAnsi="Calibri"/>
        </w:rPr>
      </w:pPr>
    </w:p>
    <w:sectPr w:rsidR="00E8525F" w:rsidSect="00DF4F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A5"/>
    <w:rsid w:val="000440AF"/>
    <w:rsid w:val="000774B2"/>
    <w:rsid w:val="000E74C3"/>
    <w:rsid w:val="001709F7"/>
    <w:rsid w:val="00183387"/>
    <w:rsid w:val="001A7D12"/>
    <w:rsid w:val="001E643B"/>
    <w:rsid w:val="0026086E"/>
    <w:rsid w:val="002A7EA5"/>
    <w:rsid w:val="002D35F1"/>
    <w:rsid w:val="002E1C42"/>
    <w:rsid w:val="0032671D"/>
    <w:rsid w:val="00372D7B"/>
    <w:rsid w:val="00397B51"/>
    <w:rsid w:val="004A48B1"/>
    <w:rsid w:val="00577444"/>
    <w:rsid w:val="00582696"/>
    <w:rsid w:val="00712001"/>
    <w:rsid w:val="00760481"/>
    <w:rsid w:val="00822800"/>
    <w:rsid w:val="00830164"/>
    <w:rsid w:val="0085196E"/>
    <w:rsid w:val="008D1283"/>
    <w:rsid w:val="008E0506"/>
    <w:rsid w:val="008F6EFF"/>
    <w:rsid w:val="00B51AF1"/>
    <w:rsid w:val="00B606DF"/>
    <w:rsid w:val="00B77D30"/>
    <w:rsid w:val="00BB0148"/>
    <w:rsid w:val="00C75619"/>
    <w:rsid w:val="00CE19BB"/>
    <w:rsid w:val="00CE5A1C"/>
    <w:rsid w:val="00D9678B"/>
    <w:rsid w:val="00DF4F83"/>
    <w:rsid w:val="00E737BB"/>
    <w:rsid w:val="00E8525F"/>
    <w:rsid w:val="00F22F86"/>
    <w:rsid w:val="00F31EB3"/>
    <w:rsid w:val="00FC6083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4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7D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F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7D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7D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F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7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133E-C167-44C5-9D96-3F11C0D8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Arner Muro</dc:creator>
  <cp:lastModifiedBy>usuario</cp:lastModifiedBy>
  <cp:revision>2</cp:revision>
  <dcterms:created xsi:type="dcterms:W3CDTF">2022-02-16T08:43:00Z</dcterms:created>
  <dcterms:modified xsi:type="dcterms:W3CDTF">2022-02-16T08:43:00Z</dcterms:modified>
</cp:coreProperties>
</file>