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0B75" w14:textId="77777777" w:rsidR="00CF2625" w:rsidRPr="00E13044" w:rsidRDefault="00BC0D97" w:rsidP="00E130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044">
        <w:rPr>
          <w:b/>
          <w:color w:val="000000"/>
          <w:sz w:val="28"/>
          <w:szCs w:val="28"/>
        </w:rPr>
        <w:t>EL ANTEPROYECTO DE LEY ORGÁNICA DEL SISTEMA UNIVERSITARIO Y LOS CAMBIOS ACEPTADOS POR EL GOBIERNO SOBRE GOBERNANZA DE LAS UNIVERSIDADES PÚBLICAS</w:t>
      </w:r>
    </w:p>
    <w:p w14:paraId="7D685474" w14:textId="73099930" w:rsidR="00CF2625" w:rsidRPr="00E13044" w:rsidRDefault="00BC0D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044">
        <w:rPr>
          <w:color w:val="000000"/>
          <w:sz w:val="24"/>
          <w:szCs w:val="24"/>
        </w:rPr>
        <w:t>El día 28 de septiembre se desarrolló la primera reunión monográfica, convocada por el Ministerio de Universida</w:t>
      </w:r>
      <w:r w:rsidRPr="00E13044">
        <w:rPr>
          <w:color w:val="000000"/>
          <w:sz w:val="24"/>
          <w:szCs w:val="24"/>
        </w:rPr>
        <w:t xml:space="preserve">des, para debatir </w:t>
      </w:r>
      <w:r w:rsidRPr="00E13044">
        <w:rPr>
          <w:sz w:val="24"/>
          <w:szCs w:val="24"/>
        </w:rPr>
        <w:t>aspectos de la Ley Orgánica del Sistema Universitario (LOSU)</w:t>
      </w:r>
      <w:r w:rsidRPr="00E13044">
        <w:rPr>
          <w:color w:val="000000"/>
          <w:sz w:val="24"/>
          <w:szCs w:val="24"/>
        </w:rPr>
        <w:t xml:space="preserve">. </w:t>
      </w:r>
      <w:r w:rsidRPr="00E13044">
        <w:rPr>
          <w:sz w:val="24"/>
          <w:szCs w:val="24"/>
        </w:rPr>
        <w:t>En esta reunión, l</w:t>
      </w:r>
      <w:r w:rsidRPr="00E13044">
        <w:rPr>
          <w:color w:val="000000"/>
          <w:sz w:val="24"/>
          <w:szCs w:val="24"/>
        </w:rPr>
        <w:t>os diversos actores implicados en la universidad pública, como la Conferencia de Rectores de las Universidades (CRUE), Consejos de Estudiantes (CEUNE y CREUP)</w:t>
      </w:r>
      <w:r w:rsidRPr="00E13044">
        <w:rPr>
          <w:color w:val="000000"/>
          <w:sz w:val="24"/>
          <w:szCs w:val="24"/>
        </w:rPr>
        <w:t xml:space="preserve">, Sindicatos Representativos (CCOO, UGT y CSIF), Consejos Sociales y Comunidades autónomas, </w:t>
      </w:r>
      <w:r w:rsidR="00E13044">
        <w:rPr>
          <w:color w:val="000000"/>
          <w:sz w:val="24"/>
          <w:szCs w:val="24"/>
        </w:rPr>
        <w:t>dialogamos y expusimos nuestras propuestas</w:t>
      </w:r>
      <w:r w:rsidRPr="00E13044">
        <w:rPr>
          <w:color w:val="000000"/>
          <w:sz w:val="24"/>
          <w:szCs w:val="24"/>
        </w:rPr>
        <w:t xml:space="preserve"> sobre la gobernanza.</w:t>
      </w:r>
    </w:p>
    <w:p w14:paraId="267CD4E3" w14:textId="77777777" w:rsidR="00CF2625" w:rsidRPr="00E13044" w:rsidRDefault="00BC0D97">
      <w:pPr>
        <w:spacing w:line="240" w:lineRule="auto"/>
        <w:jc w:val="both"/>
        <w:rPr>
          <w:color w:val="000000"/>
          <w:sz w:val="24"/>
          <w:szCs w:val="24"/>
        </w:rPr>
      </w:pPr>
      <w:r w:rsidRPr="00E13044">
        <w:rPr>
          <w:sz w:val="24"/>
          <w:szCs w:val="24"/>
        </w:rPr>
        <w:t>Desde CCOO c</w:t>
      </w:r>
      <w:r w:rsidRPr="00E13044">
        <w:rPr>
          <w:color w:val="000000"/>
          <w:sz w:val="24"/>
          <w:szCs w:val="24"/>
        </w:rPr>
        <w:t>elebramos que el Ministerio haya recogido las principales reivindicaciones expuestas por CCOO, que hi</w:t>
      </w:r>
      <w:r w:rsidRPr="00E13044">
        <w:rPr>
          <w:sz w:val="24"/>
          <w:szCs w:val="24"/>
        </w:rPr>
        <w:t xml:space="preserve">cimos llegar, </w:t>
      </w:r>
      <w:r w:rsidRPr="00E13044">
        <w:rPr>
          <w:color w:val="000000"/>
          <w:sz w:val="24"/>
          <w:szCs w:val="24"/>
        </w:rPr>
        <w:t xml:space="preserve">desde </w:t>
      </w:r>
      <w:r w:rsidRPr="00E13044">
        <w:rPr>
          <w:color w:val="000000"/>
          <w:sz w:val="24"/>
          <w:szCs w:val="24"/>
        </w:rPr>
        <w:t>el día 1 de septiembre, a la comunidad universitaria y a la sociedad:</w:t>
      </w:r>
    </w:p>
    <w:p w14:paraId="1DFFCDED" w14:textId="77777777" w:rsidR="00CF2625" w:rsidRPr="00E13044" w:rsidRDefault="00BC0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sz w:val="24"/>
          <w:szCs w:val="24"/>
        </w:rPr>
      </w:pPr>
      <w:r w:rsidRPr="00E13044">
        <w:rPr>
          <w:color w:val="000000"/>
          <w:sz w:val="24"/>
          <w:szCs w:val="24"/>
        </w:rPr>
        <w:t xml:space="preserve">Profundización en la democracia, con la elección de Rector o Rectora y Decano o </w:t>
      </w:r>
      <w:r w:rsidRPr="00E13044">
        <w:rPr>
          <w:sz w:val="24"/>
          <w:szCs w:val="24"/>
        </w:rPr>
        <w:t>D</w:t>
      </w:r>
      <w:r w:rsidRPr="00E13044">
        <w:rPr>
          <w:color w:val="000000"/>
          <w:sz w:val="24"/>
          <w:szCs w:val="24"/>
        </w:rPr>
        <w:t xml:space="preserve">ecana o </w:t>
      </w:r>
      <w:proofErr w:type="gramStart"/>
      <w:r w:rsidRPr="00E13044">
        <w:rPr>
          <w:color w:val="000000"/>
          <w:sz w:val="24"/>
          <w:szCs w:val="24"/>
        </w:rPr>
        <w:t>Director</w:t>
      </w:r>
      <w:proofErr w:type="gramEnd"/>
      <w:r w:rsidRPr="00E13044">
        <w:rPr>
          <w:color w:val="000000"/>
          <w:sz w:val="24"/>
          <w:szCs w:val="24"/>
        </w:rPr>
        <w:t xml:space="preserve"> o Directora de Centro </w:t>
      </w:r>
      <w:r w:rsidRPr="00E13044">
        <w:rPr>
          <w:sz w:val="24"/>
          <w:szCs w:val="24"/>
        </w:rPr>
        <w:t xml:space="preserve">de </w:t>
      </w:r>
      <w:r w:rsidRPr="00E13044">
        <w:rPr>
          <w:color w:val="000000"/>
          <w:sz w:val="24"/>
          <w:szCs w:val="24"/>
        </w:rPr>
        <w:t>Facultad o Escuela</w:t>
      </w:r>
      <w:r w:rsidRPr="00E13044">
        <w:rPr>
          <w:sz w:val="24"/>
          <w:szCs w:val="24"/>
        </w:rPr>
        <w:t xml:space="preserve"> </w:t>
      </w:r>
      <w:r w:rsidRPr="00E13044">
        <w:rPr>
          <w:color w:val="000000"/>
          <w:sz w:val="24"/>
          <w:szCs w:val="24"/>
        </w:rPr>
        <w:t>por sufragio universal ponderado.</w:t>
      </w:r>
    </w:p>
    <w:p w14:paraId="798BBF2E" w14:textId="77777777" w:rsidR="00CF2625" w:rsidRPr="00E13044" w:rsidRDefault="00BC0D97">
      <w:pPr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</w:rPr>
      </w:pPr>
      <w:r w:rsidRPr="00E13044">
        <w:rPr>
          <w:color w:val="000000"/>
          <w:sz w:val="24"/>
          <w:szCs w:val="24"/>
        </w:rPr>
        <w:t>Empoderami</w:t>
      </w:r>
      <w:r w:rsidRPr="00E13044">
        <w:rPr>
          <w:color w:val="000000"/>
          <w:sz w:val="24"/>
          <w:szCs w:val="24"/>
        </w:rPr>
        <w:t>ento del Claustro como órgano colegiado de máxima representación, tras la elección de sus componentes entre los colectivos universitarios por sufragio, para favorecer la democracia representativa y participativa.</w:t>
      </w:r>
    </w:p>
    <w:p w14:paraId="01324FDC" w14:textId="77777777" w:rsidR="00CF2625" w:rsidRPr="00E13044" w:rsidRDefault="00BC0D97">
      <w:pPr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</w:rPr>
      </w:pPr>
      <w:r w:rsidRPr="00E13044">
        <w:rPr>
          <w:color w:val="000000"/>
          <w:sz w:val="24"/>
          <w:szCs w:val="24"/>
        </w:rPr>
        <w:t>Redefinición de las funciones de los Consej</w:t>
      </w:r>
      <w:r w:rsidRPr="00E13044">
        <w:rPr>
          <w:color w:val="000000"/>
          <w:sz w:val="24"/>
          <w:szCs w:val="24"/>
        </w:rPr>
        <w:t xml:space="preserve">os Sociales, concreción de su composición con representantes externos y de la </w:t>
      </w:r>
      <w:r w:rsidRPr="00E13044">
        <w:rPr>
          <w:sz w:val="24"/>
          <w:szCs w:val="24"/>
        </w:rPr>
        <w:t>c</w:t>
      </w:r>
      <w:r w:rsidRPr="00E13044">
        <w:rPr>
          <w:color w:val="000000"/>
          <w:sz w:val="24"/>
          <w:szCs w:val="24"/>
        </w:rPr>
        <w:t xml:space="preserve">omunidad </w:t>
      </w:r>
      <w:r w:rsidRPr="00E13044">
        <w:rPr>
          <w:sz w:val="24"/>
          <w:szCs w:val="24"/>
        </w:rPr>
        <w:t>u</w:t>
      </w:r>
      <w:r w:rsidRPr="00E13044">
        <w:rPr>
          <w:color w:val="000000"/>
          <w:sz w:val="24"/>
          <w:szCs w:val="24"/>
        </w:rPr>
        <w:t>niversitaria.</w:t>
      </w:r>
    </w:p>
    <w:p w14:paraId="022E600D" w14:textId="77777777" w:rsidR="00CF2625" w:rsidRPr="00E13044" w:rsidRDefault="00BC0D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044">
        <w:rPr>
          <w:color w:val="000000"/>
          <w:sz w:val="24"/>
          <w:szCs w:val="24"/>
        </w:rPr>
        <w:t>Esperamos que la voluntad de consenso siga guiando las próximas reuniones del Ministerio. Los sindicatos representativos hemos sido convocados la próxima</w:t>
      </w:r>
      <w:r w:rsidRPr="00E13044">
        <w:rPr>
          <w:color w:val="000000"/>
          <w:sz w:val="24"/>
          <w:szCs w:val="24"/>
        </w:rPr>
        <w:t xml:space="preserve"> semana (13 de octubre) para debatir sobre el título de la LOSU dedicado al Personal Docente e Investigador. Desde CCOO nos comprometemos a defender los derechos de los trabaj</w:t>
      </w:r>
      <w:r w:rsidRPr="00E13044">
        <w:rPr>
          <w:sz w:val="24"/>
          <w:szCs w:val="24"/>
        </w:rPr>
        <w:t xml:space="preserve">adores, a luchar contra la precariedad y a </w:t>
      </w:r>
      <w:r w:rsidRPr="00E13044">
        <w:rPr>
          <w:color w:val="000000"/>
          <w:sz w:val="24"/>
          <w:szCs w:val="24"/>
        </w:rPr>
        <w:t xml:space="preserve">extender el debate no solo entre la </w:t>
      </w:r>
      <w:r w:rsidRPr="00E13044">
        <w:rPr>
          <w:sz w:val="24"/>
          <w:szCs w:val="24"/>
        </w:rPr>
        <w:t>c</w:t>
      </w:r>
      <w:r w:rsidRPr="00E13044">
        <w:rPr>
          <w:color w:val="000000"/>
          <w:sz w:val="24"/>
          <w:szCs w:val="24"/>
        </w:rPr>
        <w:t>o</w:t>
      </w:r>
      <w:r w:rsidRPr="00E13044">
        <w:rPr>
          <w:color w:val="000000"/>
          <w:sz w:val="24"/>
          <w:szCs w:val="24"/>
        </w:rPr>
        <w:t xml:space="preserve">munidad </w:t>
      </w:r>
      <w:r w:rsidRPr="00E13044">
        <w:rPr>
          <w:sz w:val="24"/>
          <w:szCs w:val="24"/>
        </w:rPr>
        <w:t>u</w:t>
      </w:r>
      <w:r w:rsidRPr="00E13044">
        <w:rPr>
          <w:color w:val="000000"/>
          <w:sz w:val="24"/>
          <w:szCs w:val="24"/>
        </w:rPr>
        <w:t xml:space="preserve">niversitaria, sino </w:t>
      </w:r>
      <w:r w:rsidRPr="00E13044">
        <w:rPr>
          <w:sz w:val="24"/>
          <w:szCs w:val="24"/>
        </w:rPr>
        <w:t>a</w:t>
      </w:r>
      <w:r w:rsidRPr="00E13044">
        <w:rPr>
          <w:color w:val="000000"/>
          <w:sz w:val="24"/>
          <w:szCs w:val="24"/>
        </w:rPr>
        <w:t>l conjunto de la sociedad, ya que el futuro de la Universidad Pública es el futuro de todas y todos. U</w:t>
      </w:r>
      <w:r w:rsidRPr="00E13044">
        <w:rPr>
          <w:sz w:val="24"/>
          <w:szCs w:val="24"/>
        </w:rPr>
        <w:t>na Universidad Pública de calidad es fundamental para el avance de la</w:t>
      </w:r>
      <w:r w:rsidRPr="00E13044">
        <w:rPr>
          <w:color w:val="000000"/>
          <w:sz w:val="24"/>
          <w:szCs w:val="24"/>
        </w:rPr>
        <w:t xml:space="preserve"> clase trabajadora, a la que nuestro sindicato represent</w:t>
      </w:r>
      <w:r w:rsidRPr="00E13044">
        <w:rPr>
          <w:color w:val="000000"/>
          <w:sz w:val="24"/>
          <w:szCs w:val="24"/>
        </w:rPr>
        <w:t xml:space="preserve">a. </w:t>
      </w:r>
    </w:p>
    <w:p w14:paraId="48277DE2" w14:textId="77777777" w:rsidR="00CF2625" w:rsidRPr="00E13044" w:rsidRDefault="00CF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51E0E" w14:textId="77777777" w:rsidR="00CF2625" w:rsidRPr="00E13044" w:rsidRDefault="00BC0D97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3044">
        <w:rPr>
          <w:color w:val="000000"/>
          <w:sz w:val="24"/>
          <w:szCs w:val="24"/>
        </w:rPr>
        <w:t>Secretaría de Universidad e Investigación</w:t>
      </w:r>
    </w:p>
    <w:p w14:paraId="7B2ECD3C" w14:textId="77777777" w:rsidR="00CF2625" w:rsidRPr="00E13044" w:rsidRDefault="00BC0D97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3044">
        <w:rPr>
          <w:color w:val="000000"/>
          <w:sz w:val="24"/>
          <w:szCs w:val="24"/>
        </w:rPr>
        <w:t>5 de octubre de 2021</w:t>
      </w:r>
    </w:p>
    <w:p w14:paraId="4D8461F2" w14:textId="77777777" w:rsidR="00CF2625" w:rsidRPr="00E13044" w:rsidRDefault="00CF2625">
      <w:pPr>
        <w:rPr>
          <w:sz w:val="24"/>
          <w:szCs w:val="24"/>
        </w:rPr>
      </w:pPr>
    </w:p>
    <w:sectPr w:rsidR="00CF2625" w:rsidRPr="00E130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7FDE" w14:textId="77777777" w:rsidR="00BC0D97" w:rsidRDefault="00BC0D97">
      <w:pPr>
        <w:spacing w:after="0" w:line="240" w:lineRule="auto"/>
      </w:pPr>
      <w:r>
        <w:separator/>
      </w:r>
    </w:p>
  </w:endnote>
  <w:endnote w:type="continuationSeparator" w:id="0">
    <w:p w14:paraId="3C1B9419" w14:textId="77777777" w:rsidR="00BC0D97" w:rsidRDefault="00BC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8"/>
      <w:gridCol w:w="7184"/>
    </w:tblGrid>
    <w:tr w:rsidR="00E13044" w14:paraId="5614A7A8" w14:textId="77777777" w:rsidTr="00D67D6D">
      <w:tc>
        <w:tcPr>
          <w:tcW w:w="2448" w:type="dxa"/>
          <w:shd w:val="clear" w:color="auto" w:fill="auto"/>
          <w:vAlign w:val="bottom"/>
        </w:tcPr>
        <w:p w14:paraId="1580AC74" w14:textId="77777777" w:rsidR="00E13044" w:rsidRDefault="00E13044" w:rsidP="00E13044">
          <w:pPr>
            <w:pStyle w:val="Encabezado"/>
            <w:spacing w:before="1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Ramírez de Arellano, 19, 4ª planta</w:t>
          </w:r>
        </w:p>
        <w:p w14:paraId="0464A9BF" w14:textId="77777777" w:rsidR="00E13044" w:rsidRDefault="00E13044" w:rsidP="00E13044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28043 Madrid</w:t>
          </w:r>
        </w:p>
        <w:p w14:paraId="24D0C26E" w14:textId="77777777" w:rsidR="00E13044" w:rsidRDefault="00E13044" w:rsidP="00E13044">
          <w:pPr>
            <w:pStyle w:val="Encabezado"/>
            <w:rPr>
              <w:rFonts w:cs="Arial"/>
              <w:b/>
              <w:color w:val="FF0000"/>
              <w:sz w:val="20"/>
            </w:rPr>
          </w:pPr>
          <w:r>
            <w:rPr>
              <w:rFonts w:cs="Arial"/>
              <w:sz w:val="16"/>
              <w:szCs w:val="16"/>
            </w:rPr>
            <w:t>Teléf. 91 540 92 03</w:t>
          </w:r>
        </w:p>
        <w:p w14:paraId="77BFB8B8" w14:textId="77777777" w:rsidR="00E13044" w:rsidRDefault="00E13044" w:rsidP="00E13044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color w:val="FF0000"/>
              <w:sz w:val="20"/>
            </w:rPr>
            <w:t>www.fe.ccoo.es</w:t>
          </w:r>
        </w:p>
      </w:tc>
      <w:tc>
        <w:tcPr>
          <w:tcW w:w="7184" w:type="dxa"/>
          <w:shd w:val="clear" w:color="auto" w:fill="auto"/>
          <w:vAlign w:val="bottom"/>
        </w:tcPr>
        <w:p w14:paraId="111E64FB" w14:textId="77777777" w:rsidR="00E13044" w:rsidRDefault="00E13044" w:rsidP="00E13044">
          <w:pPr>
            <w:pStyle w:val="Encabezado"/>
            <w:spacing w:after="170"/>
            <w:jc w:val="right"/>
          </w:pPr>
          <w:r>
            <w:rPr>
              <w:rFonts w:cs="Arial"/>
              <w:sz w:val="16"/>
              <w:szCs w:val="16"/>
            </w:rPr>
            <w:t>Afiliada a la Internacional de la Educación (IE) y Al Comité Sindical Europeo de la Educación (CSEE)</w:t>
          </w:r>
        </w:p>
      </w:tc>
    </w:tr>
  </w:tbl>
  <w:p w14:paraId="0A5E3CE5" w14:textId="77777777" w:rsidR="00E13044" w:rsidRDefault="00E1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FCB6" w14:textId="77777777" w:rsidR="00BC0D97" w:rsidRDefault="00BC0D97">
      <w:pPr>
        <w:spacing w:after="0" w:line="240" w:lineRule="auto"/>
      </w:pPr>
      <w:r>
        <w:separator/>
      </w:r>
    </w:p>
  </w:footnote>
  <w:footnote w:type="continuationSeparator" w:id="0">
    <w:p w14:paraId="343F784B" w14:textId="77777777" w:rsidR="00BC0D97" w:rsidRDefault="00BC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C9AE" w14:textId="77777777" w:rsidR="00CF2625" w:rsidRDefault="00CF262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11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000"/>
      <w:gridCol w:w="5115"/>
    </w:tblGrid>
    <w:tr w:rsidR="00CF2625" w14:paraId="7341768B" w14:textId="77777777">
      <w:trPr>
        <w:jc w:val="center"/>
      </w:trPr>
      <w:tc>
        <w:tcPr>
          <w:tcW w:w="3000" w:type="dxa"/>
          <w:tcBorders>
            <w:bottom w:val="single" w:sz="4" w:space="0" w:color="7F7F7F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4D480010" w14:textId="77777777" w:rsidR="00CF2625" w:rsidRDefault="00BC0D9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4D1D3A35" wp14:editId="754EF4C4">
                <wp:extent cx="1027747" cy="371475"/>
                <wp:effectExtent l="0" t="0" r="0" b="0"/>
                <wp:docPr id="2" name="image1.png" descr="ccoonue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coonuev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747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E373636" w14:textId="77777777" w:rsidR="00CF2625" w:rsidRDefault="00BC0D9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enseñanza</w:t>
          </w:r>
        </w:p>
      </w:tc>
      <w:tc>
        <w:tcPr>
          <w:tcW w:w="5115" w:type="dxa"/>
          <w:tcBorders>
            <w:bottom w:val="single" w:sz="4" w:space="0" w:color="7F7F7F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07278BA3" w14:textId="77777777" w:rsidR="00CF2625" w:rsidRDefault="00BC0D9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</w:rPr>
            <w:t>federación de enseñanza</w:t>
          </w:r>
        </w:p>
        <w:p w14:paraId="1324B3C6" w14:textId="77777777" w:rsidR="00CF2625" w:rsidRDefault="00BC0D9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</w:rPr>
            <w:t>de comisiones obreras</w:t>
          </w:r>
        </w:p>
        <w:p w14:paraId="02117851" w14:textId="77777777" w:rsidR="00CF2625" w:rsidRDefault="00BC0D9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808080"/>
            </w:rPr>
            <w:t>secretaría de universidad e investigación</w:t>
          </w:r>
        </w:p>
      </w:tc>
    </w:tr>
    <w:tr w:rsidR="00CF2625" w14:paraId="547C732B" w14:textId="77777777">
      <w:trPr>
        <w:jc w:val="center"/>
      </w:trPr>
      <w:tc>
        <w:tcPr>
          <w:tcW w:w="8115" w:type="dxa"/>
          <w:gridSpan w:val="2"/>
          <w:tcBorders>
            <w:top w:val="single" w:sz="4" w:space="0" w:color="7F7F7F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316D9867" w14:textId="77777777" w:rsidR="00CF2625" w:rsidRDefault="00CF26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455B2AF6" w14:textId="77777777" w:rsidR="00CF2625" w:rsidRDefault="00CF26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C80"/>
    <w:multiLevelType w:val="multilevel"/>
    <w:tmpl w:val="3E06C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25"/>
    <w:rsid w:val="00BC0D97"/>
    <w:rsid w:val="00CF2625"/>
    <w:rsid w:val="00E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9251"/>
  <w15:docId w15:val="{85B5A42E-5AA5-4DA5-AA3B-0D6EF7E6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7E24"/>
  </w:style>
  <w:style w:type="paragraph" w:styleId="Piedepgina">
    <w:name w:val="footer"/>
    <w:basedOn w:val="Normal"/>
    <w:link w:val="PiedepginaCar"/>
    <w:uiPriority w:val="99"/>
    <w:unhideWhenUsed/>
    <w:rsid w:val="003A7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E24"/>
  </w:style>
  <w:style w:type="paragraph" w:styleId="Prrafodelista">
    <w:name w:val="List Paragraph"/>
    <w:basedOn w:val="Normal"/>
    <w:uiPriority w:val="34"/>
    <w:qFormat/>
    <w:rsid w:val="003A7E24"/>
    <w:pPr>
      <w:spacing w:line="25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qucHVs4GkPDRENwJ1BJPTlQ0A==">AMUW2mUnITQPtC9QQDqG1O+zG/Tkuw5hE34UKe+a8AH2hMrczhDueiyzOzievyLeU53BW/PG1W//EMh1SlQ+mzk7Hf/6G53/atM0LmjLg/IYP4466HFwTRA=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1817</Characters>
  <Application>Microsoft Office Word</Application>
  <DocSecurity>0</DocSecurity>
  <Lines>29</Lines>
  <Paragraphs>12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ENCINA GONZALEZ MARTINEZ</dc:creator>
  <cp:lastModifiedBy>MARIA ENCINA GONZALEZ MARTINEZ</cp:lastModifiedBy>
  <cp:revision>2</cp:revision>
  <dcterms:created xsi:type="dcterms:W3CDTF">2021-10-04T23:07:00Z</dcterms:created>
  <dcterms:modified xsi:type="dcterms:W3CDTF">2021-10-04T23:07:00Z</dcterms:modified>
</cp:coreProperties>
</file>