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18DA" w14:textId="77777777" w:rsidR="000815A5" w:rsidRPr="00846770" w:rsidRDefault="000815A5" w:rsidP="00220427">
      <w:pPr>
        <w:tabs>
          <w:tab w:val="left" w:pos="8781"/>
        </w:tabs>
        <w:ind w:right="-6"/>
        <w:jc w:val="center"/>
        <w:rPr>
          <w:rFonts w:asciiTheme="majorHAnsi" w:hAnsiTheme="majorHAnsi" w:cstheme="majorHAnsi"/>
          <w:b/>
          <w:i/>
          <w:sz w:val="32"/>
          <w:szCs w:val="32"/>
        </w:rPr>
      </w:pPr>
    </w:p>
    <w:p w14:paraId="7A25913B" w14:textId="3B403B65" w:rsidR="005D5665" w:rsidRPr="00E20FE8" w:rsidRDefault="004C2788" w:rsidP="00220427">
      <w:pPr>
        <w:tabs>
          <w:tab w:val="left" w:pos="8781"/>
        </w:tabs>
        <w:ind w:right="-6"/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E20FE8">
        <w:rPr>
          <w:rFonts w:asciiTheme="majorHAnsi" w:hAnsiTheme="majorHAnsi" w:cstheme="majorHAnsi"/>
          <w:b/>
          <w:i/>
          <w:sz w:val="40"/>
          <w:szCs w:val="40"/>
        </w:rPr>
        <w:t>QUIMIARAGÓN 2019</w:t>
      </w:r>
    </w:p>
    <w:p w14:paraId="0EA03D19" w14:textId="4A222DCA" w:rsidR="005A386E" w:rsidRPr="00E20FE8" w:rsidRDefault="00946E53" w:rsidP="00254BB5">
      <w:pPr>
        <w:tabs>
          <w:tab w:val="left" w:pos="8781"/>
        </w:tabs>
        <w:ind w:left="851" w:right="850"/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E20FE8">
        <w:rPr>
          <w:rFonts w:asciiTheme="majorHAnsi" w:hAnsiTheme="majorHAnsi" w:cstheme="majorHAnsi"/>
          <w:b/>
          <w:i/>
          <w:sz w:val="32"/>
          <w:szCs w:val="32"/>
        </w:rPr>
        <w:t xml:space="preserve">Foro </w:t>
      </w:r>
      <w:r w:rsidR="003D1895" w:rsidRPr="00E20FE8">
        <w:rPr>
          <w:rFonts w:asciiTheme="majorHAnsi" w:hAnsiTheme="majorHAnsi" w:cstheme="majorHAnsi"/>
          <w:b/>
          <w:i/>
          <w:sz w:val="32"/>
          <w:szCs w:val="32"/>
        </w:rPr>
        <w:t>Científico-Empresarial A</w:t>
      </w:r>
      <w:r w:rsidR="00C47689" w:rsidRPr="00E20FE8">
        <w:rPr>
          <w:rFonts w:asciiTheme="majorHAnsi" w:hAnsiTheme="majorHAnsi" w:cstheme="majorHAnsi"/>
          <w:b/>
          <w:i/>
          <w:sz w:val="32"/>
          <w:szCs w:val="32"/>
        </w:rPr>
        <w:t>ragoné</w:t>
      </w:r>
      <w:r w:rsidR="005D5665" w:rsidRPr="00E20FE8">
        <w:rPr>
          <w:rFonts w:asciiTheme="majorHAnsi" w:hAnsiTheme="majorHAnsi" w:cstheme="majorHAnsi"/>
          <w:b/>
          <w:i/>
          <w:sz w:val="32"/>
          <w:szCs w:val="32"/>
        </w:rPr>
        <w:t>s</w:t>
      </w:r>
      <w:r w:rsidR="00254BB5" w:rsidRPr="00E20FE8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</w:p>
    <w:p w14:paraId="1371CAD6" w14:textId="77777777" w:rsidR="00D96B37" w:rsidRPr="00E20FE8" w:rsidRDefault="00D96B37" w:rsidP="00254BB5">
      <w:pPr>
        <w:tabs>
          <w:tab w:val="left" w:pos="8781"/>
        </w:tabs>
        <w:ind w:left="851" w:right="850"/>
        <w:jc w:val="center"/>
        <w:rPr>
          <w:rFonts w:asciiTheme="majorHAnsi" w:hAnsiTheme="majorHAnsi" w:cstheme="majorHAnsi"/>
          <w:b/>
          <w:i/>
          <w:sz w:val="32"/>
          <w:szCs w:val="32"/>
        </w:rPr>
      </w:pPr>
    </w:p>
    <w:p w14:paraId="32BDAB5B" w14:textId="0826EA0C" w:rsidR="003D1895" w:rsidRPr="00E20FE8" w:rsidRDefault="003D1895" w:rsidP="00D96B37">
      <w:pPr>
        <w:tabs>
          <w:tab w:val="left" w:pos="8781"/>
        </w:tabs>
        <w:ind w:left="851" w:right="-1"/>
        <w:jc w:val="center"/>
        <w:rPr>
          <w:rFonts w:asciiTheme="majorHAnsi" w:hAnsiTheme="majorHAnsi" w:cstheme="majorHAnsi"/>
          <w:b/>
          <w:i/>
          <w:color w:val="FF0000"/>
          <w:sz w:val="36"/>
          <w:szCs w:val="36"/>
          <w:lang w:val="es-ES"/>
        </w:rPr>
      </w:pPr>
      <w:r w:rsidRPr="00E20FE8">
        <w:rPr>
          <w:rFonts w:asciiTheme="majorHAnsi" w:hAnsiTheme="majorHAnsi" w:cstheme="majorHAnsi"/>
          <w:b/>
          <w:bCs/>
          <w:i/>
          <w:iCs/>
          <w:color w:val="FF0000"/>
          <w:sz w:val="36"/>
          <w:szCs w:val="36"/>
          <w:lang w:val="es-ES"/>
        </w:rPr>
        <w:t>"Contribución de la Química al Desarrollo Sostenible</w:t>
      </w:r>
      <w:r w:rsidR="00CB2416" w:rsidRPr="00E20FE8">
        <w:rPr>
          <w:rFonts w:asciiTheme="majorHAnsi" w:hAnsiTheme="majorHAnsi" w:cstheme="majorHAnsi"/>
          <w:b/>
          <w:bCs/>
          <w:i/>
          <w:iCs/>
          <w:color w:val="FF0000"/>
          <w:sz w:val="36"/>
          <w:szCs w:val="36"/>
          <w:lang w:val="es-ES"/>
        </w:rPr>
        <w:t>: Agenda 2030 y ODS</w:t>
      </w:r>
      <w:r w:rsidRPr="00E20FE8">
        <w:rPr>
          <w:rFonts w:asciiTheme="majorHAnsi" w:hAnsiTheme="majorHAnsi" w:cstheme="majorHAnsi"/>
          <w:b/>
          <w:bCs/>
          <w:i/>
          <w:iCs/>
          <w:color w:val="FF0000"/>
          <w:sz w:val="36"/>
          <w:szCs w:val="36"/>
          <w:lang w:val="es-ES"/>
        </w:rPr>
        <w:t>"</w:t>
      </w:r>
    </w:p>
    <w:p w14:paraId="30E870E8" w14:textId="77777777" w:rsidR="005A4205" w:rsidRPr="00E20FE8" w:rsidRDefault="005A4205" w:rsidP="00E20FE8">
      <w:pPr>
        <w:tabs>
          <w:tab w:val="left" w:pos="8781"/>
        </w:tabs>
        <w:spacing w:line="240" w:lineRule="exact"/>
        <w:ind w:right="709"/>
        <w:rPr>
          <w:rFonts w:asciiTheme="majorHAnsi" w:hAnsiTheme="majorHAnsi" w:cstheme="majorHAnsi"/>
          <w:b/>
          <w:sz w:val="36"/>
          <w:szCs w:val="36"/>
        </w:rPr>
      </w:pPr>
    </w:p>
    <w:p w14:paraId="604036D1" w14:textId="660349AA" w:rsidR="005A4205" w:rsidRPr="00E20FE8" w:rsidRDefault="003C4D8E" w:rsidP="00946E53">
      <w:pPr>
        <w:tabs>
          <w:tab w:val="left" w:pos="8781"/>
        </w:tabs>
        <w:spacing w:line="360" w:lineRule="auto"/>
        <w:ind w:right="-7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E20FE8">
        <w:rPr>
          <w:rFonts w:asciiTheme="majorHAnsi" w:hAnsiTheme="majorHAnsi" w:cstheme="majorHAnsi"/>
          <w:b/>
          <w:sz w:val="28"/>
          <w:szCs w:val="28"/>
        </w:rPr>
        <w:t>8</w:t>
      </w:r>
      <w:r w:rsidR="005A4205" w:rsidRPr="00E20FE8">
        <w:rPr>
          <w:rFonts w:asciiTheme="majorHAnsi" w:hAnsiTheme="majorHAnsi" w:cstheme="majorHAnsi"/>
          <w:b/>
          <w:sz w:val="28"/>
          <w:szCs w:val="28"/>
        </w:rPr>
        <w:t xml:space="preserve"> de </w:t>
      </w:r>
      <w:r w:rsidRPr="00E20FE8">
        <w:rPr>
          <w:rFonts w:asciiTheme="majorHAnsi" w:hAnsiTheme="majorHAnsi" w:cstheme="majorHAnsi"/>
          <w:b/>
          <w:sz w:val="28"/>
          <w:szCs w:val="28"/>
        </w:rPr>
        <w:t>noviembre de 2019</w:t>
      </w:r>
      <w:r w:rsidR="005A4205" w:rsidRPr="00E20FE8">
        <w:rPr>
          <w:rFonts w:asciiTheme="majorHAnsi" w:hAnsiTheme="majorHAnsi" w:cstheme="majorHAnsi"/>
          <w:b/>
          <w:sz w:val="28"/>
          <w:szCs w:val="28"/>
        </w:rPr>
        <w:t>, Edificio CREA, Zaragoza</w:t>
      </w:r>
    </w:p>
    <w:p w14:paraId="34549976" w14:textId="77777777" w:rsidR="005A386E" w:rsidRPr="00E20FE8" w:rsidRDefault="005A386E" w:rsidP="002F3E7E">
      <w:pPr>
        <w:tabs>
          <w:tab w:val="left" w:pos="8781"/>
        </w:tabs>
        <w:ind w:right="-6"/>
        <w:jc w:val="both"/>
        <w:rPr>
          <w:rFonts w:asciiTheme="majorHAnsi" w:hAnsiTheme="majorHAnsi" w:cstheme="majorHAnsi"/>
        </w:rPr>
      </w:pPr>
    </w:p>
    <w:p w14:paraId="45E92BE2" w14:textId="1107E25D" w:rsidR="00946E53" w:rsidRPr="00E20FE8" w:rsidRDefault="00946E53" w:rsidP="003C4D8E">
      <w:pPr>
        <w:tabs>
          <w:tab w:val="left" w:pos="8781"/>
        </w:tabs>
        <w:spacing w:line="276" w:lineRule="auto"/>
        <w:ind w:right="14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20FE8">
        <w:rPr>
          <w:rFonts w:asciiTheme="majorHAnsi" w:hAnsiTheme="majorHAnsi" w:cstheme="majorHAnsi"/>
          <w:b/>
          <w:sz w:val="24"/>
          <w:szCs w:val="24"/>
        </w:rPr>
        <w:t>Comité Organizador</w:t>
      </w:r>
      <w:r w:rsidR="00E6248F" w:rsidRPr="00E20FE8">
        <w:rPr>
          <w:rFonts w:asciiTheme="majorHAnsi" w:hAnsiTheme="majorHAnsi" w:cstheme="majorHAnsi"/>
          <w:b/>
          <w:sz w:val="24"/>
          <w:szCs w:val="24"/>
        </w:rPr>
        <w:t xml:space="preserve"> y de Selección de Ponentes</w:t>
      </w:r>
    </w:p>
    <w:p w14:paraId="02DB211B" w14:textId="65231183" w:rsidR="003C4D8E" w:rsidRPr="00E20FE8" w:rsidRDefault="003C4D8E" w:rsidP="003C4D8E">
      <w:pPr>
        <w:tabs>
          <w:tab w:val="left" w:pos="8781"/>
        </w:tabs>
        <w:spacing w:line="276" w:lineRule="auto"/>
        <w:ind w:left="567" w:right="141" w:hanging="567"/>
        <w:jc w:val="both"/>
        <w:rPr>
          <w:rFonts w:asciiTheme="majorHAnsi" w:hAnsiTheme="majorHAnsi" w:cstheme="majorHAnsi"/>
          <w:b/>
        </w:rPr>
      </w:pPr>
      <w:r w:rsidRPr="00E20FE8">
        <w:rPr>
          <w:rFonts w:asciiTheme="majorHAnsi" w:hAnsiTheme="majorHAnsi" w:cstheme="majorHAnsi"/>
          <w:b/>
        </w:rPr>
        <w:t xml:space="preserve">Fernando Moreno, </w:t>
      </w:r>
      <w:r w:rsidRPr="00E20FE8">
        <w:rPr>
          <w:rFonts w:asciiTheme="majorHAnsi" w:hAnsiTheme="majorHAnsi" w:cstheme="majorHAnsi"/>
        </w:rPr>
        <w:t xml:space="preserve">Presidente </w:t>
      </w:r>
      <w:r w:rsidR="00C47689" w:rsidRPr="00E20FE8">
        <w:rPr>
          <w:rFonts w:asciiTheme="majorHAnsi" w:hAnsiTheme="majorHAnsi" w:cstheme="majorHAnsi"/>
        </w:rPr>
        <w:t xml:space="preserve">de la </w:t>
      </w:r>
      <w:r w:rsidRPr="00E20FE8">
        <w:rPr>
          <w:rFonts w:asciiTheme="majorHAnsi" w:hAnsiTheme="majorHAnsi" w:cstheme="majorHAnsi"/>
        </w:rPr>
        <w:t>Federación de Empresas Químicas y de Plásticos de Aragón (FEQPA)</w:t>
      </w:r>
      <w:r w:rsidR="00C47689" w:rsidRPr="00E20FE8">
        <w:rPr>
          <w:rFonts w:asciiTheme="majorHAnsi" w:hAnsiTheme="majorHAnsi" w:cstheme="majorHAnsi"/>
        </w:rPr>
        <w:t>.</w:t>
      </w:r>
      <w:r w:rsidRPr="00E20FE8">
        <w:rPr>
          <w:rFonts w:asciiTheme="majorHAnsi" w:hAnsiTheme="majorHAnsi" w:cstheme="majorHAnsi"/>
        </w:rPr>
        <w:t xml:space="preserve"> </w:t>
      </w:r>
    </w:p>
    <w:p w14:paraId="7FB367C6" w14:textId="65A6D9A6" w:rsidR="00B555C2" w:rsidRPr="00E20FE8" w:rsidRDefault="00B555C2" w:rsidP="003C4D8E">
      <w:pPr>
        <w:tabs>
          <w:tab w:val="left" w:pos="8781"/>
        </w:tabs>
        <w:spacing w:line="276" w:lineRule="auto"/>
        <w:ind w:left="567" w:right="141" w:hanging="567"/>
        <w:jc w:val="both"/>
        <w:rPr>
          <w:rFonts w:asciiTheme="majorHAnsi" w:hAnsiTheme="majorHAnsi" w:cstheme="majorHAnsi"/>
          <w:b/>
        </w:rPr>
      </w:pPr>
      <w:r w:rsidRPr="00E20FE8">
        <w:rPr>
          <w:rFonts w:asciiTheme="majorHAnsi" w:hAnsiTheme="majorHAnsi" w:cstheme="majorHAnsi"/>
          <w:b/>
        </w:rPr>
        <w:t>José Antonio Estaún</w:t>
      </w:r>
      <w:r w:rsidR="003C4D8E" w:rsidRPr="00E20FE8">
        <w:rPr>
          <w:rFonts w:asciiTheme="majorHAnsi" w:hAnsiTheme="majorHAnsi" w:cstheme="majorHAnsi"/>
          <w:b/>
        </w:rPr>
        <w:t xml:space="preserve">, </w:t>
      </w:r>
      <w:r w:rsidR="003C4D8E" w:rsidRPr="00E20FE8">
        <w:rPr>
          <w:rFonts w:asciiTheme="majorHAnsi" w:hAnsiTheme="majorHAnsi" w:cstheme="majorHAnsi"/>
        </w:rPr>
        <w:t>M</w:t>
      </w:r>
      <w:r w:rsidR="003646EA" w:rsidRPr="00E20FE8">
        <w:rPr>
          <w:rFonts w:asciiTheme="majorHAnsi" w:hAnsiTheme="majorHAnsi" w:cstheme="majorHAnsi"/>
        </w:rPr>
        <w:t>iembro del Comité E</w:t>
      </w:r>
      <w:r w:rsidRPr="00E20FE8">
        <w:rPr>
          <w:rFonts w:asciiTheme="majorHAnsi" w:hAnsiTheme="majorHAnsi" w:cstheme="majorHAnsi"/>
        </w:rPr>
        <w:t xml:space="preserve">jecutivo de </w:t>
      </w:r>
      <w:r w:rsidR="00C47689" w:rsidRPr="00E20FE8">
        <w:rPr>
          <w:rFonts w:asciiTheme="majorHAnsi" w:hAnsiTheme="majorHAnsi" w:cstheme="majorHAnsi"/>
        </w:rPr>
        <w:t>FEQPA</w:t>
      </w:r>
      <w:r w:rsidRPr="00E20FE8">
        <w:rPr>
          <w:rFonts w:asciiTheme="majorHAnsi" w:hAnsiTheme="majorHAnsi" w:cstheme="majorHAnsi"/>
        </w:rPr>
        <w:t>.</w:t>
      </w:r>
    </w:p>
    <w:p w14:paraId="22800DCC" w14:textId="05CA3803" w:rsidR="00946E53" w:rsidRPr="00E20FE8" w:rsidRDefault="00946E53" w:rsidP="003C4D8E">
      <w:pPr>
        <w:tabs>
          <w:tab w:val="left" w:pos="8781"/>
        </w:tabs>
        <w:spacing w:line="276" w:lineRule="auto"/>
        <w:ind w:left="567" w:right="141" w:hanging="567"/>
        <w:jc w:val="both"/>
        <w:rPr>
          <w:rFonts w:asciiTheme="majorHAnsi" w:hAnsiTheme="majorHAnsi" w:cstheme="majorHAnsi"/>
        </w:rPr>
      </w:pPr>
      <w:r w:rsidRPr="00E20FE8">
        <w:rPr>
          <w:rFonts w:asciiTheme="majorHAnsi" w:hAnsiTheme="majorHAnsi" w:cstheme="majorHAnsi"/>
          <w:b/>
        </w:rPr>
        <w:t>Fernando J. Lahoz</w:t>
      </w:r>
      <w:r w:rsidRPr="00E20FE8">
        <w:rPr>
          <w:rFonts w:asciiTheme="majorHAnsi" w:hAnsiTheme="majorHAnsi" w:cstheme="majorHAnsi"/>
        </w:rPr>
        <w:t>, Director del Instituto de Síntesis Química y Catálisis Homogénea</w:t>
      </w:r>
      <w:r w:rsidR="00C47689" w:rsidRPr="00E20FE8">
        <w:rPr>
          <w:rFonts w:asciiTheme="majorHAnsi" w:hAnsiTheme="majorHAnsi" w:cstheme="majorHAnsi"/>
        </w:rPr>
        <w:t xml:space="preserve"> (</w:t>
      </w:r>
      <w:r w:rsidR="00916AC0" w:rsidRPr="00E20FE8">
        <w:rPr>
          <w:rFonts w:asciiTheme="majorHAnsi" w:hAnsiTheme="majorHAnsi" w:cstheme="majorHAnsi"/>
        </w:rPr>
        <w:t>ISQCH</w:t>
      </w:r>
      <w:r w:rsidR="00C47689" w:rsidRPr="00E20FE8">
        <w:rPr>
          <w:rFonts w:asciiTheme="majorHAnsi" w:hAnsiTheme="majorHAnsi" w:cstheme="majorHAnsi"/>
        </w:rPr>
        <w:t xml:space="preserve">),  </w:t>
      </w:r>
      <w:r w:rsidRPr="00E20FE8">
        <w:rPr>
          <w:rFonts w:asciiTheme="majorHAnsi" w:hAnsiTheme="majorHAnsi" w:cstheme="majorHAnsi"/>
        </w:rPr>
        <w:t>Universidad de Zaragoza – C</w:t>
      </w:r>
      <w:r w:rsidR="00916AC0" w:rsidRPr="00E20FE8">
        <w:rPr>
          <w:rFonts w:asciiTheme="majorHAnsi" w:hAnsiTheme="majorHAnsi" w:cstheme="majorHAnsi"/>
        </w:rPr>
        <w:t>onsejo Superio</w:t>
      </w:r>
      <w:r w:rsidR="00912D9D" w:rsidRPr="00E20FE8">
        <w:rPr>
          <w:rFonts w:asciiTheme="majorHAnsi" w:hAnsiTheme="majorHAnsi" w:cstheme="majorHAnsi"/>
        </w:rPr>
        <w:t>r de In</w:t>
      </w:r>
      <w:r w:rsidR="00C47689" w:rsidRPr="00E20FE8">
        <w:rPr>
          <w:rFonts w:asciiTheme="majorHAnsi" w:hAnsiTheme="majorHAnsi" w:cstheme="majorHAnsi"/>
        </w:rPr>
        <w:t>vestigaciones Científicas (CSIC)</w:t>
      </w:r>
      <w:r w:rsidR="00916AC0" w:rsidRPr="00E20FE8">
        <w:rPr>
          <w:rFonts w:asciiTheme="majorHAnsi" w:hAnsiTheme="majorHAnsi" w:cstheme="majorHAnsi"/>
        </w:rPr>
        <w:t>.</w:t>
      </w:r>
    </w:p>
    <w:p w14:paraId="3E8B7058" w14:textId="614EEBD9" w:rsidR="00946E53" w:rsidRPr="00E20FE8" w:rsidRDefault="00C47689" w:rsidP="003C4D8E">
      <w:pPr>
        <w:tabs>
          <w:tab w:val="left" w:pos="8781"/>
        </w:tabs>
        <w:spacing w:line="276" w:lineRule="auto"/>
        <w:ind w:left="567" w:right="141" w:hanging="567"/>
        <w:jc w:val="both"/>
        <w:rPr>
          <w:rFonts w:asciiTheme="majorHAnsi" w:hAnsiTheme="majorHAnsi" w:cstheme="majorHAnsi"/>
        </w:rPr>
      </w:pPr>
      <w:r w:rsidRPr="00E20FE8">
        <w:rPr>
          <w:rFonts w:asciiTheme="majorHAnsi" w:hAnsiTheme="majorHAnsi" w:cstheme="majorHAnsi"/>
          <w:b/>
        </w:rPr>
        <w:t>Carolina Á</w:t>
      </w:r>
      <w:r w:rsidR="00946E53" w:rsidRPr="00E20FE8">
        <w:rPr>
          <w:rFonts w:asciiTheme="majorHAnsi" w:hAnsiTheme="majorHAnsi" w:cstheme="majorHAnsi"/>
          <w:b/>
        </w:rPr>
        <w:t>lvarez</w:t>
      </w:r>
      <w:r w:rsidR="00916AC0" w:rsidRPr="00E20FE8">
        <w:rPr>
          <w:rFonts w:asciiTheme="majorHAnsi" w:hAnsiTheme="majorHAnsi" w:cstheme="majorHAnsi"/>
        </w:rPr>
        <w:t>, Responsable de Innovación</w:t>
      </w:r>
      <w:r w:rsidRPr="00E20FE8">
        <w:rPr>
          <w:rFonts w:asciiTheme="majorHAnsi" w:hAnsiTheme="majorHAnsi" w:cstheme="majorHAnsi"/>
        </w:rPr>
        <w:t>, Responsabilidad Social y Desarrollo Sostenible</w:t>
      </w:r>
      <w:r w:rsidR="00916AC0" w:rsidRPr="00E20FE8">
        <w:rPr>
          <w:rFonts w:asciiTheme="majorHAnsi" w:hAnsiTheme="majorHAnsi" w:cstheme="majorHAnsi"/>
        </w:rPr>
        <w:t xml:space="preserve">, </w:t>
      </w:r>
      <w:r w:rsidR="00946E53" w:rsidRPr="00E20FE8">
        <w:rPr>
          <w:rFonts w:asciiTheme="majorHAnsi" w:hAnsiTheme="majorHAnsi" w:cstheme="majorHAnsi"/>
        </w:rPr>
        <w:t>Confederación</w:t>
      </w:r>
      <w:r w:rsidRPr="00E20FE8">
        <w:rPr>
          <w:rFonts w:asciiTheme="majorHAnsi" w:hAnsiTheme="majorHAnsi" w:cstheme="majorHAnsi"/>
        </w:rPr>
        <w:t xml:space="preserve"> de Empresarios de Aragón (CEOE </w:t>
      </w:r>
      <w:r w:rsidR="00946E53" w:rsidRPr="00E20FE8">
        <w:rPr>
          <w:rFonts w:asciiTheme="majorHAnsi" w:hAnsiTheme="majorHAnsi" w:cstheme="majorHAnsi"/>
        </w:rPr>
        <w:t>Aragón)</w:t>
      </w:r>
      <w:r w:rsidR="00916AC0" w:rsidRPr="00E20FE8">
        <w:rPr>
          <w:rFonts w:asciiTheme="majorHAnsi" w:hAnsiTheme="majorHAnsi" w:cstheme="majorHAnsi"/>
        </w:rPr>
        <w:t>.</w:t>
      </w:r>
    </w:p>
    <w:p w14:paraId="5F7023AD" w14:textId="15F4BC62" w:rsidR="00916AC0" w:rsidRPr="00E20FE8" w:rsidRDefault="00916AC0" w:rsidP="003C4D8E">
      <w:pPr>
        <w:tabs>
          <w:tab w:val="left" w:pos="8781"/>
        </w:tabs>
        <w:spacing w:line="276" w:lineRule="auto"/>
        <w:ind w:left="567" w:right="141" w:hanging="567"/>
        <w:jc w:val="both"/>
        <w:rPr>
          <w:rFonts w:asciiTheme="majorHAnsi" w:hAnsiTheme="majorHAnsi" w:cstheme="majorHAnsi"/>
        </w:rPr>
      </w:pPr>
      <w:r w:rsidRPr="00E20FE8">
        <w:rPr>
          <w:rFonts w:asciiTheme="majorHAnsi" w:hAnsiTheme="majorHAnsi" w:cstheme="majorHAnsi"/>
          <w:b/>
        </w:rPr>
        <w:t>Dania Todorova</w:t>
      </w:r>
      <w:r w:rsidRPr="00E20FE8">
        <w:rPr>
          <w:rFonts w:asciiTheme="majorHAnsi" w:hAnsiTheme="majorHAnsi" w:cstheme="majorHAnsi"/>
        </w:rPr>
        <w:t xml:space="preserve">, Unidad de </w:t>
      </w:r>
      <w:r w:rsidR="00912D9D" w:rsidRPr="00E20FE8">
        <w:rPr>
          <w:rFonts w:asciiTheme="majorHAnsi" w:hAnsiTheme="majorHAnsi" w:cstheme="majorHAnsi"/>
        </w:rPr>
        <w:t xml:space="preserve">Transferencia de Tecnología </w:t>
      </w:r>
      <w:r w:rsidR="00C47689" w:rsidRPr="00E20FE8">
        <w:rPr>
          <w:rFonts w:asciiTheme="majorHAnsi" w:hAnsiTheme="majorHAnsi" w:cstheme="majorHAnsi"/>
        </w:rPr>
        <w:t xml:space="preserve">del ISQCH, Universidad de Zaragoza – </w:t>
      </w:r>
      <w:r w:rsidRPr="00E20FE8">
        <w:rPr>
          <w:rFonts w:asciiTheme="majorHAnsi" w:hAnsiTheme="majorHAnsi" w:cstheme="majorHAnsi"/>
        </w:rPr>
        <w:t>Consejo Superior de Investigac</w:t>
      </w:r>
      <w:r w:rsidR="00456054" w:rsidRPr="00E20FE8">
        <w:rPr>
          <w:rFonts w:asciiTheme="majorHAnsi" w:hAnsiTheme="majorHAnsi" w:cstheme="majorHAnsi"/>
        </w:rPr>
        <w:t>iones Científicas</w:t>
      </w:r>
      <w:r w:rsidR="003646EA" w:rsidRPr="00E20FE8">
        <w:rPr>
          <w:rFonts w:asciiTheme="majorHAnsi" w:hAnsiTheme="majorHAnsi" w:cstheme="majorHAnsi"/>
        </w:rPr>
        <w:t xml:space="preserve"> (</w:t>
      </w:r>
      <w:r w:rsidR="009C75CD" w:rsidRPr="00E20FE8">
        <w:rPr>
          <w:rFonts w:asciiTheme="majorHAnsi" w:hAnsiTheme="majorHAnsi" w:cstheme="majorHAnsi"/>
        </w:rPr>
        <w:t>CSIC</w:t>
      </w:r>
      <w:r w:rsidR="003646EA" w:rsidRPr="00E20FE8">
        <w:rPr>
          <w:rFonts w:asciiTheme="majorHAnsi" w:hAnsiTheme="majorHAnsi" w:cstheme="majorHAnsi"/>
        </w:rPr>
        <w:t>)</w:t>
      </w:r>
      <w:r w:rsidR="00456054" w:rsidRPr="00E20FE8">
        <w:rPr>
          <w:rFonts w:asciiTheme="majorHAnsi" w:hAnsiTheme="majorHAnsi" w:cstheme="majorHAnsi"/>
        </w:rPr>
        <w:t xml:space="preserve"> (Secretaria del Comité Organizador)</w:t>
      </w:r>
      <w:r w:rsidR="009C75CD" w:rsidRPr="00E20FE8">
        <w:rPr>
          <w:rFonts w:asciiTheme="majorHAnsi" w:hAnsiTheme="majorHAnsi" w:cstheme="majorHAnsi"/>
        </w:rPr>
        <w:t>.</w:t>
      </w:r>
    </w:p>
    <w:p w14:paraId="22B9BFCD" w14:textId="46BBD0DB" w:rsidR="003523DA" w:rsidRPr="00E20FE8" w:rsidRDefault="003523DA" w:rsidP="00E20FE8">
      <w:pPr>
        <w:tabs>
          <w:tab w:val="left" w:pos="8781"/>
        </w:tabs>
        <w:spacing w:line="276" w:lineRule="auto"/>
        <w:ind w:right="141"/>
        <w:jc w:val="both"/>
        <w:rPr>
          <w:rFonts w:asciiTheme="majorHAnsi" w:hAnsiTheme="majorHAnsi" w:cstheme="majorHAnsi"/>
        </w:rPr>
      </w:pPr>
    </w:p>
    <w:p w14:paraId="567EA63C" w14:textId="77777777" w:rsidR="003523DA" w:rsidRPr="00E20FE8" w:rsidRDefault="003523DA" w:rsidP="00E20FE8">
      <w:pPr>
        <w:tabs>
          <w:tab w:val="left" w:pos="8781"/>
        </w:tabs>
        <w:spacing w:line="276" w:lineRule="auto"/>
        <w:ind w:right="141"/>
        <w:jc w:val="both"/>
        <w:rPr>
          <w:rFonts w:asciiTheme="majorHAnsi" w:hAnsiTheme="majorHAnsi" w:cstheme="majorHAnsi"/>
        </w:rPr>
      </w:pPr>
    </w:p>
    <w:p w14:paraId="5F7F6BCB" w14:textId="2288A5F7" w:rsidR="00916AC0" w:rsidRPr="00E20FE8" w:rsidRDefault="003A24A0" w:rsidP="00220427">
      <w:pPr>
        <w:tabs>
          <w:tab w:val="left" w:pos="8781"/>
        </w:tabs>
        <w:spacing w:line="276" w:lineRule="auto"/>
        <w:ind w:right="141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20FE8">
        <w:rPr>
          <w:rFonts w:asciiTheme="majorHAnsi" w:hAnsiTheme="majorHAnsi" w:cstheme="majorHAnsi"/>
          <w:b/>
          <w:sz w:val="32"/>
          <w:szCs w:val="32"/>
        </w:rPr>
        <w:t xml:space="preserve">Programa </w:t>
      </w:r>
      <w:r w:rsidR="00916AC0" w:rsidRPr="00E20FE8">
        <w:rPr>
          <w:rFonts w:asciiTheme="majorHAnsi" w:hAnsiTheme="majorHAnsi" w:cstheme="majorHAnsi"/>
          <w:b/>
          <w:sz w:val="32"/>
          <w:szCs w:val="32"/>
        </w:rPr>
        <w:t xml:space="preserve"> de actividades</w:t>
      </w:r>
    </w:p>
    <w:p w14:paraId="2008004A" w14:textId="77777777" w:rsidR="00220427" w:rsidRPr="00E20FE8" w:rsidRDefault="00220427" w:rsidP="00220427">
      <w:pPr>
        <w:tabs>
          <w:tab w:val="left" w:pos="8781"/>
        </w:tabs>
        <w:spacing w:line="276" w:lineRule="auto"/>
        <w:ind w:right="141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8250E93" w14:textId="2355A091" w:rsidR="00916AC0" w:rsidRPr="00E20FE8" w:rsidRDefault="00A41B0C" w:rsidP="005F3532">
      <w:pPr>
        <w:tabs>
          <w:tab w:val="left" w:pos="1418"/>
          <w:tab w:val="left" w:pos="8781"/>
        </w:tabs>
        <w:spacing w:line="276" w:lineRule="auto"/>
        <w:ind w:left="1418" w:right="141" w:hanging="141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20FE8">
        <w:rPr>
          <w:rFonts w:asciiTheme="majorHAnsi" w:hAnsiTheme="majorHAnsi" w:cstheme="majorHAnsi"/>
          <w:sz w:val="22"/>
          <w:szCs w:val="22"/>
        </w:rPr>
        <w:t>09:00 – 09:30</w:t>
      </w:r>
      <w:r w:rsidR="00916AC0" w:rsidRPr="00E20FE8">
        <w:rPr>
          <w:rFonts w:asciiTheme="majorHAnsi" w:hAnsiTheme="majorHAnsi" w:cstheme="majorHAnsi"/>
          <w:sz w:val="22"/>
          <w:szCs w:val="22"/>
        </w:rPr>
        <w:tab/>
      </w:r>
      <w:r w:rsidR="00916AC0" w:rsidRPr="00E20FE8">
        <w:rPr>
          <w:rFonts w:asciiTheme="majorHAnsi" w:hAnsiTheme="majorHAnsi" w:cstheme="majorHAnsi"/>
          <w:b/>
          <w:sz w:val="24"/>
          <w:szCs w:val="24"/>
        </w:rPr>
        <w:t xml:space="preserve">Recepción y Registro </w:t>
      </w:r>
      <w:r w:rsidR="00C47689" w:rsidRPr="00E20FE8">
        <w:rPr>
          <w:rFonts w:asciiTheme="majorHAnsi" w:hAnsiTheme="majorHAnsi" w:cstheme="majorHAnsi"/>
          <w:b/>
          <w:sz w:val="24"/>
          <w:szCs w:val="24"/>
        </w:rPr>
        <w:t>de los asistentes</w:t>
      </w:r>
    </w:p>
    <w:p w14:paraId="7EDE8F71" w14:textId="77777777" w:rsidR="00C47689" w:rsidRPr="00E20FE8" w:rsidRDefault="00C47689" w:rsidP="005F3532">
      <w:pPr>
        <w:tabs>
          <w:tab w:val="left" w:pos="1418"/>
          <w:tab w:val="left" w:pos="8781"/>
        </w:tabs>
        <w:spacing w:line="276" w:lineRule="auto"/>
        <w:ind w:left="1418" w:right="141" w:hanging="1418"/>
        <w:jc w:val="both"/>
        <w:rPr>
          <w:rFonts w:asciiTheme="majorHAnsi" w:hAnsiTheme="majorHAnsi" w:cstheme="majorHAnsi"/>
          <w:sz w:val="16"/>
          <w:szCs w:val="16"/>
        </w:rPr>
      </w:pPr>
    </w:p>
    <w:p w14:paraId="76E05B90" w14:textId="26FD9C2A" w:rsidR="005D5665" w:rsidRPr="00E20FE8" w:rsidRDefault="00A41B0C" w:rsidP="005F3532">
      <w:pPr>
        <w:tabs>
          <w:tab w:val="left" w:pos="1418"/>
          <w:tab w:val="left" w:pos="8781"/>
        </w:tabs>
        <w:spacing w:after="60" w:line="276" w:lineRule="auto"/>
        <w:ind w:left="1418" w:right="142" w:hanging="1418"/>
        <w:jc w:val="both"/>
        <w:rPr>
          <w:rFonts w:asciiTheme="majorHAnsi" w:hAnsiTheme="majorHAnsi" w:cstheme="majorHAnsi"/>
          <w:b/>
        </w:rPr>
      </w:pPr>
      <w:r w:rsidRPr="00E20FE8">
        <w:rPr>
          <w:rFonts w:asciiTheme="majorHAnsi" w:hAnsiTheme="majorHAnsi" w:cstheme="majorHAnsi"/>
          <w:sz w:val="22"/>
          <w:szCs w:val="22"/>
        </w:rPr>
        <w:t>09:30 – 10:00</w:t>
      </w:r>
      <w:r w:rsidR="00916AC0" w:rsidRPr="00E20FE8">
        <w:rPr>
          <w:rFonts w:asciiTheme="majorHAnsi" w:hAnsiTheme="majorHAnsi" w:cstheme="majorHAnsi"/>
          <w:sz w:val="22"/>
          <w:szCs w:val="22"/>
        </w:rPr>
        <w:tab/>
      </w:r>
      <w:r w:rsidR="00DF6831" w:rsidRPr="00E20FE8">
        <w:rPr>
          <w:rFonts w:asciiTheme="majorHAnsi" w:hAnsiTheme="majorHAnsi" w:cstheme="majorHAnsi"/>
          <w:b/>
          <w:sz w:val="24"/>
          <w:szCs w:val="24"/>
        </w:rPr>
        <w:t>Bienvenida de las autoridades y Presentación del Foro</w:t>
      </w:r>
      <w:r w:rsidR="005D5665" w:rsidRPr="00E20FE8">
        <w:rPr>
          <w:rFonts w:asciiTheme="majorHAnsi" w:hAnsiTheme="majorHAnsi" w:cstheme="majorHAnsi"/>
          <w:b/>
        </w:rPr>
        <w:t xml:space="preserve"> </w:t>
      </w:r>
    </w:p>
    <w:p w14:paraId="39DF80E5" w14:textId="43D0C726" w:rsidR="003C4D8E" w:rsidRPr="00E20FE8" w:rsidRDefault="003C4D8E" w:rsidP="00FC4445">
      <w:pPr>
        <w:tabs>
          <w:tab w:val="left" w:pos="1418"/>
          <w:tab w:val="left" w:pos="8781"/>
        </w:tabs>
        <w:spacing w:before="60" w:after="60" w:line="276" w:lineRule="auto"/>
        <w:ind w:left="1418" w:right="142" w:hanging="1418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b/>
        </w:rPr>
        <w:tab/>
      </w:r>
      <w:r w:rsidR="00C47689" w:rsidRPr="00E20FE8">
        <w:rPr>
          <w:rFonts w:asciiTheme="majorHAnsi" w:hAnsiTheme="majorHAnsi" w:cstheme="majorHAnsi"/>
          <w:b/>
          <w:sz w:val="22"/>
          <w:szCs w:val="22"/>
        </w:rPr>
        <w:t xml:space="preserve">Representante del Gobierno de Aragón, </w:t>
      </w:r>
      <w:r w:rsidR="00C47689" w:rsidRPr="00E20FE8">
        <w:rPr>
          <w:rFonts w:asciiTheme="majorHAnsi" w:hAnsiTheme="majorHAnsi" w:cstheme="majorHAnsi"/>
          <w:sz w:val="22"/>
          <w:szCs w:val="22"/>
        </w:rPr>
        <w:t>Gobierno de Aragón.</w:t>
      </w:r>
      <w:r w:rsidR="00C47689" w:rsidRPr="00E20FE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C2D620E" w14:textId="39D68AFF" w:rsidR="008E573F" w:rsidRPr="00E20FE8" w:rsidRDefault="00F418F2" w:rsidP="00FC4445">
      <w:pPr>
        <w:tabs>
          <w:tab w:val="left" w:pos="1418"/>
          <w:tab w:val="left" w:pos="8781"/>
        </w:tabs>
        <w:spacing w:before="60" w:after="60" w:line="276" w:lineRule="auto"/>
        <w:ind w:left="1418" w:right="142" w:hanging="1418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ab/>
      </w:r>
      <w:r w:rsidR="003C4D8E" w:rsidRPr="00E20FE8">
        <w:rPr>
          <w:rFonts w:asciiTheme="majorHAnsi" w:hAnsiTheme="majorHAnsi" w:cstheme="majorHAnsi"/>
          <w:b/>
          <w:sz w:val="22"/>
          <w:szCs w:val="22"/>
        </w:rPr>
        <w:t>Jose Antonio Mayoral</w:t>
      </w:r>
      <w:r w:rsidR="008E573F" w:rsidRPr="00E20FE8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8E573F" w:rsidRPr="00E20FE8">
        <w:rPr>
          <w:rFonts w:asciiTheme="majorHAnsi" w:hAnsiTheme="majorHAnsi" w:cstheme="majorHAnsi"/>
          <w:sz w:val="22"/>
          <w:szCs w:val="22"/>
        </w:rPr>
        <w:t xml:space="preserve">Rector de la </w:t>
      </w:r>
      <w:r w:rsidR="003C4D8E" w:rsidRPr="00E20FE8">
        <w:rPr>
          <w:rFonts w:asciiTheme="majorHAnsi" w:hAnsiTheme="majorHAnsi" w:cstheme="majorHAnsi"/>
          <w:sz w:val="22"/>
          <w:szCs w:val="22"/>
        </w:rPr>
        <w:t>Universidad de Zaragoza</w:t>
      </w:r>
      <w:r w:rsidR="003646EA" w:rsidRPr="00E20FE8">
        <w:rPr>
          <w:rFonts w:asciiTheme="majorHAnsi" w:hAnsiTheme="majorHAnsi" w:cstheme="majorHAnsi"/>
          <w:sz w:val="22"/>
          <w:szCs w:val="22"/>
        </w:rPr>
        <w:t>.</w:t>
      </w:r>
    </w:p>
    <w:p w14:paraId="75F4B9DB" w14:textId="425DC556" w:rsidR="003A24A0" w:rsidRPr="00E20FE8" w:rsidRDefault="003A24A0" w:rsidP="00FC4445">
      <w:pPr>
        <w:tabs>
          <w:tab w:val="left" w:pos="1418"/>
          <w:tab w:val="left" w:pos="8781"/>
        </w:tabs>
        <w:spacing w:before="60" w:line="276" w:lineRule="auto"/>
        <w:ind w:left="1418" w:right="141" w:hanging="1418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ab/>
      </w:r>
      <w:r w:rsidR="00846770" w:rsidRPr="00E20FE8">
        <w:rPr>
          <w:rFonts w:asciiTheme="majorHAnsi" w:hAnsiTheme="majorHAnsi" w:cstheme="majorHAnsi"/>
          <w:b/>
          <w:sz w:val="22"/>
          <w:szCs w:val="22"/>
        </w:rPr>
        <w:t xml:space="preserve">Mª Jesús Lázaro, </w:t>
      </w:r>
      <w:r w:rsidR="00846770" w:rsidRPr="00E20FE8">
        <w:rPr>
          <w:rFonts w:asciiTheme="majorHAnsi" w:hAnsiTheme="majorHAnsi" w:cstheme="majorHAnsi"/>
          <w:sz w:val="22"/>
          <w:szCs w:val="22"/>
        </w:rPr>
        <w:t>Delegada Institucional</w:t>
      </w:r>
      <w:r w:rsidR="005D5665" w:rsidRPr="00E20FE8">
        <w:rPr>
          <w:rFonts w:asciiTheme="majorHAnsi" w:hAnsiTheme="majorHAnsi" w:cstheme="majorHAnsi"/>
          <w:sz w:val="22"/>
          <w:szCs w:val="22"/>
        </w:rPr>
        <w:t xml:space="preserve"> del C</w:t>
      </w:r>
      <w:r w:rsidR="003646EA" w:rsidRPr="00E20FE8">
        <w:rPr>
          <w:rFonts w:asciiTheme="majorHAnsi" w:hAnsiTheme="majorHAnsi" w:cstheme="majorHAnsi"/>
          <w:sz w:val="22"/>
          <w:szCs w:val="22"/>
        </w:rPr>
        <w:t>onsejo Superior d</w:t>
      </w:r>
      <w:r w:rsidR="00FC4445" w:rsidRPr="00E20FE8">
        <w:rPr>
          <w:rFonts w:asciiTheme="majorHAnsi" w:hAnsiTheme="majorHAnsi" w:cstheme="majorHAnsi"/>
          <w:sz w:val="22"/>
          <w:szCs w:val="22"/>
        </w:rPr>
        <w:t>e Investigaciones Científicas</w:t>
      </w:r>
      <w:r w:rsidR="00846770" w:rsidRPr="00E20FE8">
        <w:rPr>
          <w:rFonts w:asciiTheme="majorHAnsi" w:hAnsiTheme="majorHAnsi" w:cstheme="majorHAnsi"/>
          <w:sz w:val="22"/>
          <w:szCs w:val="22"/>
        </w:rPr>
        <w:t xml:space="preserve"> en Aragón, en representación de la Presidenta del CSIC</w:t>
      </w:r>
      <w:r w:rsidR="005D5665" w:rsidRPr="00E20FE8">
        <w:rPr>
          <w:rFonts w:asciiTheme="majorHAnsi" w:hAnsiTheme="majorHAnsi" w:cstheme="majorHAnsi"/>
          <w:sz w:val="22"/>
          <w:szCs w:val="22"/>
        </w:rPr>
        <w:t>.</w:t>
      </w:r>
    </w:p>
    <w:p w14:paraId="7EF8F08A" w14:textId="6153BA0E" w:rsidR="005F3532" w:rsidRPr="00E20FE8" w:rsidRDefault="003A24A0" w:rsidP="00FC4445">
      <w:pPr>
        <w:tabs>
          <w:tab w:val="left" w:pos="1418"/>
          <w:tab w:val="left" w:pos="8781"/>
        </w:tabs>
        <w:spacing w:before="60" w:after="60" w:line="276" w:lineRule="auto"/>
        <w:ind w:left="1701" w:right="142" w:hanging="1418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ab/>
      </w:r>
      <w:r w:rsidR="007A512E" w:rsidRPr="00E20FE8">
        <w:rPr>
          <w:rFonts w:asciiTheme="majorHAnsi" w:hAnsiTheme="majorHAnsi" w:cstheme="majorHAnsi"/>
          <w:b/>
          <w:sz w:val="22"/>
          <w:szCs w:val="22"/>
        </w:rPr>
        <w:t xml:space="preserve">Fernando Moreno, </w:t>
      </w:r>
      <w:r w:rsidR="007A512E" w:rsidRPr="00E20FE8">
        <w:rPr>
          <w:rFonts w:asciiTheme="majorHAnsi" w:hAnsiTheme="majorHAnsi" w:cstheme="majorHAnsi"/>
          <w:sz w:val="22"/>
          <w:szCs w:val="22"/>
        </w:rPr>
        <w:t xml:space="preserve">Presidente Federación de Empresas Químicas </w:t>
      </w:r>
      <w:r w:rsidR="00FC4445" w:rsidRPr="00E20FE8">
        <w:rPr>
          <w:rFonts w:asciiTheme="majorHAnsi" w:hAnsiTheme="majorHAnsi" w:cstheme="majorHAnsi"/>
          <w:sz w:val="22"/>
          <w:szCs w:val="22"/>
        </w:rPr>
        <w:t>y de Plásticos de Aragón</w:t>
      </w:r>
      <w:r w:rsidR="001F06BB" w:rsidRPr="00E20FE8">
        <w:rPr>
          <w:rFonts w:asciiTheme="majorHAnsi" w:hAnsiTheme="majorHAnsi" w:cstheme="majorHAnsi"/>
          <w:sz w:val="22"/>
          <w:szCs w:val="22"/>
        </w:rPr>
        <w:t xml:space="preserve"> (FEQPA)</w:t>
      </w:r>
      <w:r w:rsidR="003646EA" w:rsidRPr="00E20FE8">
        <w:rPr>
          <w:rFonts w:asciiTheme="majorHAnsi" w:hAnsiTheme="majorHAnsi" w:cstheme="majorHAnsi"/>
          <w:sz w:val="22"/>
          <w:szCs w:val="22"/>
        </w:rPr>
        <w:t>.</w:t>
      </w:r>
    </w:p>
    <w:p w14:paraId="34156B0E" w14:textId="75761E60" w:rsidR="007A512E" w:rsidRPr="00E20FE8" w:rsidRDefault="007A512E" w:rsidP="00FC4445">
      <w:pPr>
        <w:tabs>
          <w:tab w:val="left" w:pos="1418"/>
          <w:tab w:val="left" w:pos="8781"/>
        </w:tabs>
        <w:spacing w:before="60" w:line="276" w:lineRule="auto"/>
        <w:ind w:left="1418" w:right="141" w:hanging="1418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ab/>
        <w:t xml:space="preserve">Fernando </w:t>
      </w:r>
      <w:r w:rsidR="00A41B0C" w:rsidRPr="00E20FE8">
        <w:rPr>
          <w:rFonts w:asciiTheme="majorHAnsi" w:hAnsiTheme="majorHAnsi" w:cstheme="majorHAnsi"/>
          <w:b/>
          <w:sz w:val="22"/>
          <w:szCs w:val="22"/>
        </w:rPr>
        <w:t xml:space="preserve">J. </w:t>
      </w:r>
      <w:r w:rsidRPr="00E20FE8">
        <w:rPr>
          <w:rFonts w:asciiTheme="majorHAnsi" w:hAnsiTheme="majorHAnsi" w:cstheme="majorHAnsi"/>
          <w:b/>
          <w:sz w:val="22"/>
          <w:szCs w:val="22"/>
        </w:rPr>
        <w:t xml:space="preserve">Lahoz, </w:t>
      </w:r>
      <w:r w:rsidR="00A41B0C" w:rsidRPr="00E20FE8">
        <w:rPr>
          <w:rFonts w:asciiTheme="majorHAnsi" w:hAnsiTheme="majorHAnsi" w:cstheme="majorHAnsi"/>
          <w:sz w:val="22"/>
          <w:szCs w:val="22"/>
        </w:rPr>
        <w:t>Director</w:t>
      </w:r>
      <w:r w:rsidR="00FC4445" w:rsidRPr="00E20FE8">
        <w:rPr>
          <w:rFonts w:asciiTheme="majorHAnsi" w:hAnsiTheme="majorHAnsi" w:cstheme="majorHAnsi"/>
          <w:sz w:val="22"/>
          <w:szCs w:val="22"/>
        </w:rPr>
        <w:t xml:space="preserve"> Instituto de Síntesis Quími</w:t>
      </w:r>
      <w:r w:rsidR="00A41B0C" w:rsidRPr="00E20FE8">
        <w:rPr>
          <w:rFonts w:asciiTheme="majorHAnsi" w:hAnsiTheme="majorHAnsi" w:cstheme="majorHAnsi"/>
          <w:sz w:val="22"/>
          <w:szCs w:val="22"/>
        </w:rPr>
        <w:t>ca y Catálisis Homogénea</w:t>
      </w:r>
      <w:r w:rsidR="00FC4445" w:rsidRPr="00E20FE8">
        <w:rPr>
          <w:rFonts w:asciiTheme="majorHAnsi" w:hAnsiTheme="majorHAnsi" w:cstheme="majorHAnsi"/>
          <w:sz w:val="22"/>
          <w:szCs w:val="22"/>
        </w:rPr>
        <w:t>.</w:t>
      </w:r>
    </w:p>
    <w:p w14:paraId="7EE99B9E" w14:textId="322508E6" w:rsidR="00916AC0" w:rsidRPr="00E20FE8" w:rsidRDefault="003A24A0" w:rsidP="00916AC0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sz w:val="16"/>
          <w:szCs w:val="16"/>
        </w:rPr>
      </w:pPr>
      <w:r w:rsidRPr="00E20FE8">
        <w:rPr>
          <w:rFonts w:asciiTheme="majorHAnsi" w:hAnsiTheme="majorHAnsi" w:cstheme="majorHAnsi"/>
          <w:b/>
          <w:sz w:val="16"/>
          <w:szCs w:val="16"/>
        </w:rPr>
        <w:tab/>
      </w:r>
    </w:p>
    <w:p w14:paraId="1BEA6819" w14:textId="284EA5E5" w:rsidR="00FC4445" w:rsidRPr="00E20FE8" w:rsidRDefault="00FC4445" w:rsidP="00772082">
      <w:pPr>
        <w:tabs>
          <w:tab w:val="left" w:pos="1418"/>
          <w:tab w:val="left" w:pos="8781"/>
        </w:tabs>
        <w:spacing w:after="60" w:line="276" w:lineRule="auto"/>
        <w:ind w:left="1418" w:right="142" w:hanging="1418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20FE8">
        <w:rPr>
          <w:rFonts w:asciiTheme="majorHAnsi" w:hAnsiTheme="majorHAnsi" w:cstheme="majorHAnsi"/>
          <w:sz w:val="22"/>
          <w:szCs w:val="22"/>
        </w:rPr>
        <w:t>10:00 – 10:20</w:t>
      </w:r>
      <w:r w:rsidRPr="00E20FE8">
        <w:rPr>
          <w:rFonts w:asciiTheme="majorHAnsi" w:hAnsiTheme="majorHAnsi" w:cstheme="majorHAnsi"/>
          <w:b/>
          <w:sz w:val="22"/>
          <w:szCs w:val="22"/>
        </w:rPr>
        <w:tab/>
      </w:r>
      <w:r w:rsidR="009E6689" w:rsidRPr="00986231">
        <w:rPr>
          <w:rFonts w:asciiTheme="majorHAnsi" w:hAnsiTheme="majorHAnsi" w:cstheme="majorHAnsi"/>
          <w:b/>
          <w:i/>
          <w:sz w:val="22"/>
          <w:szCs w:val="22"/>
        </w:rPr>
        <w:t>Empresa Española y ODS</w:t>
      </w:r>
      <w:r w:rsidR="009E6689" w:rsidRPr="00E20FE8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Pr="00E20FE8">
        <w:rPr>
          <w:rFonts w:asciiTheme="majorHAnsi" w:hAnsiTheme="majorHAnsi" w:cstheme="majorHAnsi"/>
          <w:b/>
        </w:rPr>
        <w:t>–</w:t>
      </w:r>
      <w:r w:rsidR="00CD4631" w:rsidRPr="00E20FE8">
        <w:rPr>
          <w:rFonts w:asciiTheme="majorHAnsi" w:hAnsiTheme="majorHAnsi" w:cstheme="majorHAnsi"/>
          <w:b/>
        </w:rPr>
        <w:t xml:space="preserve"> </w:t>
      </w:r>
      <w:r w:rsidR="00CD4631" w:rsidRPr="00E20FE8">
        <w:rPr>
          <w:rFonts w:asciiTheme="majorHAnsi" w:hAnsiTheme="majorHAnsi" w:cstheme="majorHAnsi"/>
          <w:b/>
          <w:sz w:val="22"/>
          <w:szCs w:val="22"/>
        </w:rPr>
        <w:t>José Angel Rupérez</w:t>
      </w:r>
      <w:r w:rsidR="00CD4631" w:rsidRPr="00E20FE8">
        <w:rPr>
          <w:rFonts w:asciiTheme="majorHAnsi" w:hAnsiTheme="majorHAnsi" w:cstheme="majorHAnsi"/>
          <w:sz w:val="22"/>
          <w:szCs w:val="22"/>
        </w:rPr>
        <w:t>, Presidente F</w:t>
      </w:r>
      <w:r w:rsidRPr="00E20FE8">
        <w:rPr>
          <w:rFonts w:asciiTheme="majorHAnsi" w:hAnsiTheme="majorHAnsi" w:cstheme="majorHAnsi"/>
          <w:sz w:val="22"/>
          <w:szCs w:val="22"/>
        </w:rPr>
        <w:t>undación Ecologia y D</w:t>
      </w:r>
      <w:r w:rsidR="009E6689" w:rsidRPr="00E20FE8">
        <w:rPr>
          <w:rFonts w:asciiTheme="majorHAnsi" w:hAnsiTheme="majorHAnsi" w:cstheme="majorHAnsi"/>
          <w:sz w:val="22"/>
          <w:szCs w:val="22"/>
        </w:rPr>
        <w:t>esarrollo (ECODES), Zaragoza</w:t>
      </w:r>
      <w:r w:rsidR="00CA5C5F" w:rsidRPr="00E20FE8">
        <w:rPr>
          <w:rFonts w:asciiTheme="majorHAnsi" w:hAnsiTheme="majorHAnsi" w:cstheme="majorHAnsi"/>
          <w:sz w:val="22"/>
          <w:szCs w:val="22"/>
        </w:rPr>
        <w:t>.</w:t>
      </w:r>
    </w:p>
    <w:p w14:paraId="661937B7" w14:textId="77777777" w:rsidR="003A24A0" w:rsidRPr="00E20FE8" w:rsidRDefault="003A24A0" w:rsidP="00772082">
      <w:pPr>
        <w:tabs>
          <w:tab w:val="left" w:pos="1418"/>
          <w:tab w:val="left" w:pos="8781"/>
        </w:tabs>
        <w:spacing w:line="276" w:lineRule="auto"/>
        <w:ind w:left="1418" w:right="141" w:hanging="1418"/>
        <w:jc w:val="both"/>
        <w:rPr>
          <w:rFonts w:asciiTheme="majorHAnsi" w:hAnsiTheme="majorHAnsi" w:cstheme="majorHAnsi"/>
          <w:sz w:val="16"/>
          <w:szCs w:val="16"/>
        </w:rPr>
      </w:pPr>
    </w:p>
    <w:p w14:paraId="208E0D8B" w14:textId="6C3F1150" w:rsidR="00FC4445" w:rsidRPr="00E20FE8" w:rsidRDefault="00FC4445" w:rsidP="00772082">
      <w:pPr>
        <w:tabs>
          <w:tab w:val="left" w:pos="1418"/>
          <w:tab w:val="left" w:pos="8781"/>
        </w:tabs>
        <w:spacing w:line="276" w:lineRule="auto"/>
        <w:ind w:left="1418" w:right="141" w:hanging="1418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sz w:val="22"/>
          <w:szCs w:val="22"/>
        </w:rPr>
        <w:t>10:20 – 10:40</w:t>
      </w:r>
      <w:r w:rsidRPr="00E20FE8">
        <w:rPr>
          <w:rFonts w:asciiTheme="majorHAnsi" w:hAnsiTheme="majorHAnsi" w:cstheme="majorHAnsi"/>
          <w:b/>
          <w:sz w:val="22"/>
          <w:szCs w:val="22"/>
        </w:rPr>
        <w:tab/>
      </w:r>
      <w:r w:rsidR="00A41B0C" w:rsidRPr="00986231">
        <w:rPr>
          <w:rFonts w:asciiTheme="majorHAnsi" w:hAnsiTheme="majorHAnsi" w:cstheme="majorHAnsi"/>
          <w:b/>
          <w:i/>
          <w:sz w:val="22"/>
          <w:szCs w:val="22"/>
        </w:rPr>
        <w:t>La Industria Química Europea y los ODS: Sistema de Gestión Marco ‘Responsible Care’</w:t>
      </w:r>
      <w:r w:rsidR="00A41B0C" w:rsidRPr="00E20FE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41B0C" w:rsidRPr="00E20FE8">
        <w:rPr>
          <w:rFonts w:asciiTheme="majorHAnsi" w:hAnsiTheme="majorHAnsi" w:cstheme="majorHAnsi"/>
          <w:sz w:val="22"/>
          <w:szCs w:val="22"/>
        </w:rPr>
        <w:t xml:space="preserve">– </w:t>
      </w:r>
      <w:r w:rsidR="00A41B0C" w:rsidRPr="00E20FE8">
        <w:rPr>
          <w:rFonts w:asciiTheme="majorHAnsi" w:hAnsiTheme="majorHAnsi" w:cstheme="majorHAnsi"/>
          <w:b/>
          <w:sz w:val="22"/>
          <w:szCs w:val="22"/>
        </w:rPr>
        <w:t>Jesús Soriano</w:t>
      </w:r>
      <w:r w:rsidR="00A41B0C" w:rsidRPr="00E20FE8">
        <w:rPr>
          <w:rFonts w:asciiTheme="majorHAnsi" w:hAnsiTheme="majorHAnsi" w:cstheme="majorHAnsi"/>
          <w:sz w:val="22"/>
          <w:szCs w:val="22"/>
        </w:rPr>
        <w:t xml:space="preserve">, Federación </w:t>
      </w:r>
      <w:r w:rsidR="00EF22E3" w:rsidRPr="00E20FE8">
        <w:rPr>
          <w:rFonts w:asciiTheme="majorHAnsi" w:hAnsiTheme="majorHAnsi" w:cstheme="majorHAnsi"/>
          <w:sz w:val="22"/>
          <w:szCs w:val="22"/>
        </w:rPr>
        <w:t>Empresarial</w:t>
      </w:r>
      <w:r w:rsidR="00A41B0C" w:rsidRPr="00E20FE8">
        <w:rPr>
          <w:rFonts w:asciiTheme="majorHAnsi" w:hAnsiTheme="majorHAnsi" w:cstheme="majorHAnsi"/>
          <w:sz w:val="22"/>
          <w:szCs w:val="22"/>
        </w:rPr>
        <w:t xml:space="preserve"> de la Industria Química</w:t>
      </w:r>
      <w:r w:rsidR="00EF22E3" w:rsidRPr="00E20FE8">
        <w:rPr>
          <w:rFonts w:asciiTheme="majorHAnsi" w:hAnsiTheme="majorHAnsi" w:cstheme="majorHAnsi"/>
          <w:sz w:val="22"/>
          <w:szCs w:val="22"/>
        </w:rPr>
        <w:t xml:space="preserve"> Española</w:t>
      </w:r>
      <w:r w:rsidR="00A41B0C" w:rsidRPr="00E20FE8">
        <w:rPr>
          <w:rFonts w:asciiTheme="majorHAnsi" w:hAnsiTheme="majorHAnsi" w:cstheme="majorHAnsi"/>
          <w:sz w:val="22"/>
          <w:szCs w:val="22"/>
        </w:rPr>
        <w:t xml:space="preserve"> (FEIQUE)</w:t>
      </w:r>
      <w:r w:rsidR="009E6689" w:rsidRPr="00E20FE8">
        <w:rPr>
          <w:rFonts w:asciiTheme="majorHAnsi" w:hAnsiTheme="majorHAnsi" w:cstheme="majorHAnsi"/>
          <w:sz w:val="22"/>
          <w:szCs w:val="22"/>
        </w:rPr>
        <w:t>, Madrid</w:t>
      </w:r>
      <w:r w:rsidR="00A41B0C" w:rsidRPr="00E20FE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80813CC" w14:textId="77777777" w:rsidR="00A41B0C" w:rsidRPr="00E20FE8" w:rsidRDefault="00A41B0C" w:rsidP="00A41B0C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sz w:val="22"/>
          <w:szCs w:val="22"/>
        </w:rPr>
      </w:pPr>
    </w:p>
    <w:p w14:paraId="12E13646" w14:textId="77777777" w:rsidR="00AC7A31" w:rsidRPr="00E20FE8" w:rsidRDefault="00AC7A31" w:rsidP="00A41B0C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sz w:val="22"/>
          <w:szCs w:val="22"/>
        </w:rPr>
      </w:pPr>
    </w:p>
    <w:p w14:paraId="0DC02D14" w14:textId="77777777" w:rsidR="00FC4445" w:rsidRPr="00E20FE8" w:rsidRDefault="00FC4445" w:rsidP="00916AC0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sz w:val="16"/>
          <w:szCs w:val="16"/>
        </w:rPr>
      </w:pPr>
    </w:p>
    <w:p w14:paraId="4EB56CC8" w14:textId="3E103695" w:rsidR="0072292F" w:rsidRPr="00E20FE8" w:rsidRDefault="00916AC0" w:rsidP="006B084B">
      <w:pPr>
        <w:tabs>
          <w:tab w:val="left" w:pos="1418"/>
          <w:tab w:val="left" w:pos="8781"/>
        </w:tabs>
        <w:spacing w:line="276" w:lineRule="auto"/>
        <w:ind w:right="141"/>
        <w:rPr>
          <w:rFonts w:asciiTheme="majorHAnsi" w:hAnsiTheme="majorHAnsi" w:cstheme="majorHAnsi"/>
          <w:b/>
          <w:i/>
          <w:sz w:val="22"/>
          <w:szCs w:val="22"/>
        </w:rPr>
      </w:pPr>
      <w:r w:rsidRPr="00E20FE8">
        <w:rPr>
          <w:rFonts w:asciiTheme="majorHAnsi" w:hAnsiTheme="majorHAnsi" w:cstheme="majorHAnsi"/>
          <w:sz w:val="22"/>
          <w:szCs w:val="22"/>
        </w:rPr>
        <w:t>10:</w:t>
      </w:r>
      <w:r w:rsidR="00A41B0C" w:rsidRPr="00E20FE8">
        <w:rPr>
          <w:rFonts w:asciiTheme="majorHAnsi" w:hAnsiTheme="majorHAnsi" w:cstheme="majorHAnsi"/>
          <w:sz w:val="22"/>
          <w:szCs w:val="22"/>
        </w:rPr>
        <w:t>40</w:t>
      </w:r>
      <w:r w:rsidRPr="00E20FE8">
        <w:rPr>
          <w:rFonts w:asciiTheme="majorHAnsi" w:hAnsiTheme="majorHAnsi" w:cstheme="majorHAnsi"/>
          <w:sz w:val="22"/>
          <w:szCs w:val="22"/>
        </w:rPr>
        <w:t xml:space="preserve"> – </w:t>
      </w:r>
      <w:r w:rsidR="00A41B0C" w:rsidRPr="00E20FE8">
        <w:rPr>
          <w:rFonts w:asciiTheme="majorHAnsi" w:hAnsiTheme="majorHAnsi" w:cstheme="majorHAnsi"/>
          <w:sz w:val="22"/>
          <w:szCs w:val="22"/>
        </w:rPr>
        <w:t>11</w:t>
      </w:r>
      <w:r w:rsidR="00280E4D" w:rsidRPr="00E20FE8">
        <w:rPr>
          <w:rFonts w:asciiTheme="majorHAnsi" w:hAnsiTheme="majorHAnsi" w:cstheme="majorHAnsi"/>
          <w:sz w:val="22"/>
          <w:szCs w:val="22"/>
        </w:rPr>
        <w:t>:</w:t>
      </w:r>
      <w:r w:rsidR="00A41B0C" w:rsidRPr="00E20FE8">
        <w:rPr>
          <w:rFonts w:asciiTheme="majorHAnsi" w:hAnsiTheme="majorHAnsi" w:cstheme="majorHAnsi"/>
          <w:sz w:val="22"/>
          <w:szCs w:val="22"/>
        </w:rPr>
        <w:t>30</w:t>
      </w:r>
      <w:r w:rsidR="006B084B" w:rsidRPr="00E20FE8">
        <w:rPr>
          <w:rFonts w:asciiTheme="majorHAnsi" w:hAnsiTheme="majorHAnsi" w:cstheme="majorHAnsi"/>
          <w:sz w:val="22"/>
          <w:szCs w:val="22"/>
        </w:rPr>
        <w:t xml:space="preserve"> </w:t>
      </w:r>
      <w:r w:rsidR="003646EA" w:rsidRPr="00E20FE8">
        <w:rPr>
          <w:rFonts w:asciiTheme="majorHAnsi" w:hAnsiTheme="majorHAnsi" w:cstheme="majorHAnsi"/>
          <w:b/>
          <w:i/>
          <w:sz w:val="22"/>
          <w:szCs w:val="22"/>
        </w:rPr>
        <w:t xml:space="preserve">Hacia los ODS: Casos de éxito </w:t>
      </w:r>
      <w:r w:rsidR="00A41B0C" w:rsidRPr="00E20FE8">
        <w:rPr>
          <w:rFonts w:asciiTheme="majorHAnsi" w:hAnsiTheme="majorHAnsi" w:cstheme="majorHAnsi"/>
          <w:b/>
          <w:i/>
          <w:sz w:val="22"/>
          <w:szCs w:val="22"/>
        </w:rPr>
        <w:t>contados por sus artífices</w:t>
      </w:r>
    </w:p>
    <w:p w14:paraId="4C6DFD2E" w14:textId="371C2FFB" w:rsidR="006B084B" w:rsidRPr="00986231" w:rsidRDefault="00AA3C95" w:rsidP="00772082">
      <w:pPr>
        <w:pStyle w:val="Prrafodelista"/>
        <w:numPr>
          <w:ilvl w:val="0"/>
          <w:numId w:val="3"/>
        </w:numPr>
        <w:tabs>
          <w:tab w:val="left" w:pos="1418"/>
          <w:tab w:val="left" w:pos="8781"/>
        </w:tabs>
        <w:spacing w:line="276" w:lineRule="auto"/>
        <w:ind w:left="1701" w:right="141" w:hanging="225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986231">
        <w:rPr>
          <w:rFonts w:asciiTheme="majorHAnsi" w:hAnsiTheme="majorHAnsi" w:cstheme="majorHAnsi"/>
          <w:b/>
          <w:i/>
          <w:sz w:val="22"/>
          <w:szCs w:val="22"/>
        </w:rPr>
        <w:t>Alargando el aprovechamiento de productos perecederos</w:t>
      </w:r>
      <w:r w:rsidR="00973472" w:rsidRPr="00986231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4B2F0F13" w14:textId="3296A800" w:rsidR="008E573F" w:rsidRPr="00E20FE8" w:rsidRDefault="00597638" w:rsidP="00772082">
      <w:pPr>
        <w:pStyle w:val="Prrafodelista"/>
        <w:tabs>
          <w:tab w:val="left" w:pos="1418"/>
          <w:tab w:val="left" w:pos="8781"/>
        </w:tabs>
        <w:spacing w:line="276" w:lineRule="auto"/>
        <w:ind w:left="1701" w:right="141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>Mª Concepción</w:t>
      </w:r>
      <w:r w:rsidR="00AA3C95" w:rsidRPr="00E20FE8">
        <w:rPr>
          <w:rFonts w:asciiTheme="majorHAnsi" w:hAnsiTheme="majorHAnsi" w:cstheme="majorHAnsi"/>
          <w:b/>
          <w:sz w:val="22"/>
          <w:szCs w:val="22"/>
        </w:rPr>
        <w:t xml:space="preserve"> Gimeno</w:t>
      </w:r>
      <w:r w:rsidRPr="00E20FE8">
        <w:rPr>
          <w:rFonts w:asciiTheme="majorHAnsi" w:hAnsiTheme="majorHAnsi" w:cstheme="majorHAnsi"/>
          <w:b/>
          <w:sz w:val="22"/>
          <w:szCs w:val="22"/>
        </w:rPr>
        <w:t>,</w:t>
      </w:r>
      <w:r w:rsidRPr="00E20FE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E20FE8">
        <w:rPr>
          <w:rFonts w:asciiTheme="majorHAnsi" w:hAnsiTheme="majorHAnsi" w:cstheme="majorHAnsi"/>
          <w:sz w:val="22"/>
          <w:szCs w:val="22"/>
        </w:rPr>
        <w:t>Instituto de Síntesis Química y Catálisis Homogénea</w:t>
      </w:r>
      <w:r w:rsidR="00AA3C95" w:rsidRPr="00E20FE8">
        <w:rPr>
          <w:rFonts w:asciiTheme="majorHAnsi" w:hAnsiTheme="majorHAnsi" w:cstheme="majorHAnsi"/>
          <w:sz w:val="22"/>
          <w:szCs w:val="22"/>
        </w:rPr>
        <w:t xml:space="preserve"> (CSIC</w:t>
      </w:r>
      <w:r w:rsidRPr="00E20FE8">
        <w:rPr>
          <w:rFonts w:asciiTheme="majorHAnsi" w:hAnsiTheme="majorHAnsi" w:cstheme="majorHAnsi"/>
          <w:sz w:val="22"/>
          <w:szCs w:val="22"/>
        </w:rPr>
        <w:t>-Universidad de Zaragoza</w:t>
      </w:r>
      <w:r w:rsidR="00AA3C95" w:rsidRPr="00E20FE8">
        <w:rPr>
          <w:rFonts w:asciiTheme="majorHAnsi" w:hAnsiTheme="majorHAnsi" w:cstheme="majorHAnsi"/>
          <w:sz w:val="22"/>
          <w:szCs w:val="22"/>
        </w:rPr>
        <w:t>)</w:t>
      </w:r>
      <w:r w:rsidR="003646EA" w:rsidRPr="00E20FE8">
        <w:rPr>
          <w:rFonts w:asciiTheme="majorHAnsi" w:hAnsiTheme="majorHAnsi" w:cstheme="majorHAnsi"/>
          <w:sz w:val="22"/>
          <w:szCs w:val="22"/>
        </w:rPr>
        <w:t>, Zarag</w:t>
      </w:r>
      <w:r w:rsidR="00A41B0C" w:rsidRPr="00E20FE8">
        <w:rPr>
          <w:rFonts w:asciiTheme="majorHAnsi" w:hAnsiTheme="majorHAnsi" w:cstheme="majorHAnsi"/>
          <w:sz w:val="22"/>
          <w:szCs w:val="22"/>
        </w:rPr>
        <w:t>oza</w:t>
      </w:r>
      <w:r w:rsidR="00A41B0C" w:rsidRPr="00E20FE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A41B0C" w:rsidRPr="00E20FE8">
        <w:rPr>
          <w:rFonts w:asciiTheme="majorHAnsi" w:hAnsiTheme="majorHAnsi" w:cstheme="majorHAnsi"/>
          <w:sz w:val="22"/>
          <w:szCs w:val="22"/>
        </w:rPr>
        <w:t>y</w:t>
      </w:r>
      <w:r w:rsidR="00A41B0C" w:rsidRPr="00E20FE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B084B" w:rsidRPr="00E20FE8">
        <w:rPr>
          <w:rFonts w:asciiTheme="majorHAnsi" w:hAnsiTheme="majorHAnsi" w:cstheme="majorHAnsi"/>
          <w:b/>
          <w:sz w:val="22"/>
          <w:szCs w:val="22"/>
        </w:rPr>
        <w:t>Fernando Manuel Canales</w:t>
      </w:r>
      <w:r w:rsidR="00A41B0C" w:rsidRPr="00E20FE8">
        <w:rPr>
          <w:rFonts w:asciiTheme="majorHAnsi" w:hAnsiTheme="majorHAnsi" w:cstheme="majorHAnsi"/>
          <w:b/>
          <w:i/>
          <w:sz w:val="22"/>
          <w:szCs w:val="22"/>
        </w:rPr>
        <w:t xml:space="preserve">, </w:t>
      </w:r>
      <w:r w:rsidR="006B084B" w:rsidRPr="00E20FE8">
        <w:rPr>
          <w:rFonts w:asciiTheme="majorHAnsi" w:hAnsiTheme="majorHAnsi" w:cstheme="majorHAnsi"/>
          <w:sz w:val="22"/>
          <w:szCs w:val="22"/>
        </w:rPr>
        <w:t>Director de Calidad, Abelan (Videcart Packaging), Ibericu de Egües (Navarra).</w:t>
      </w:r>
    </w:p>
    <w:p w14:paraId="4F6975F1" w14:textId="6E7319B5" w:rsidR="006B084B" w:rsidRPr="00986231" w:rsidRDefault="00597638" w:rsidP="00772082">
      <w:pPr>
        <w:pStyle w:val="Prrafodelista"/>
        <w:numPr>
          <w:ilvl w:val="0"/>
          <w:numId w:val="3"/>
        </w:numPr>
        <w:tabs>
          <w:tab w:val="left" w:pos="1418"/>
          <w:tab w:val="left" w:pos="8781"/>
        </w:tabs>
        <w:spacing w:line="276" w:lineRule="auto"/>
        <w:ind w:left="1701" w:right="141" w:hanging="225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986231">
        <w:rPr>
          <w:rFonts w:asciiTheme="majorHAnsi" w:hAnsiTheme="majorHAnsi" w:cstheme="majorHAnsi"/>
          <w:b/>
          <w:i/>
          <w:sz w:val="22"/>
          <w:szCs w:val="22"/>
        </w:rPr>
        <w:t>Disolventes sostenibles para nuevos</w:t>
      </w:r>
      <w:r w:rsidR="00A41B0C" w:rsidRPr="00986231">
        <w:rPr>
          <w:rFonts w:asciiTheme="majorHAnsi" w:hAnsiTheme="majorHAnsi" w:cstheme="majorHAnsi"/>
          <w:b/>
          <w:i/>
          <w:sz w:val="22"/>
          <w:szCs w:val="22"/>
        </w:rPr>
        <w:t xml:space="preserve"> y viejos procesos químicos</w:t>
      </w:r>
    </w:p>
    <w:p w14:paraId="3EEC9C38" w14:textId="24016096" w:rsidR="00597638" w:rsidRPr="00E20FE8" w:rsidRDefault="00AA3C95" w:rsidP="00772082">
      <w:pPr>
        <w:pStyle w:val="Prrafodelista"/>
        <w:tabs>
          <w:tab w:val="left" w:pos="1418"/>
          <w:tab w:val="left" w:pos="8781"/>
        </w:tabs>
        <w:spacing w:line="276" w:lineRule="auto"/>
        <w:ind w:left="1701" w:right="141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b/>
          <w:bCs/>
          <w:sz w:val="22"/>
          <w:szCs w:val="22"/>
        </w:rPr>
        <w:t>Elisabet Pires</w:t>
      </w:r>
      <w:r w:rsidR="00597638" w:rsidRPr="00E20FE8">
        <w:rPr>
          <w:rFonts w:asciiTheme="majorHAnsi" w:hAnsiTheme="majorHAnsi" w:cstheme="majorHAnsi"/>
          <w:bCs/>
          <w:sz w:val="22"/>
          <w:szCs w:val="22"/>
        </w:rPr>
        <w:t>,</w:t>
      </w:r>
      <w:r w:rsidRPr="00E20FE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97638" w:rsidRPr="00E20FE8">
        <w:rPr>
          <w:rFonts w:asciiTheme="majorHAnsi" w:hAnsiTheme="majorHAnsi" w:cstheme="majorHAnsi"/>
          <w:bCs/>
          <w:sz w:val="22"/>
          <w:szCs w:val="22"/>
        </w:rPr>
        <w:t>Instituto de Síntesis Química y Catálisis Homogénea</w:t>
      </w:r>
      <w:r w:rsidR="006B084B" w:rsidRPr="00E20FE8">
        <w:rPr>
          <w:rFonts w:asciiTheme="majorHAnsi" w:hAnsiTheme="majorHAnsi" w:cstheme="majorHAnsi"/>
          <w:bCs/>
          <w:sz w:val="22"/>
          <w:szCs w:val="22"/>
        </w:rPr>
        <w:t xml:space="preserve"> (ISQCH)</w:t>
      </w:r>
      <w:r w:rsidR="00A41B0C" w:rsidRPr="00E20FE8">
        <w:rPr>
          <w:rFonts w:asciiTheme="majorHAnsi" w:hAnsiTheme="majorHAnsi" w:cstheme="majorHAnsi"/>
          <w:bCs/>
          <w:sz w:val="22"/>
          <w:szCs w:val="22"/>
        </w:rPr>
        <w:t xml:space="preserve">, Zaragoza y </w:t>
      </w:r>
      <w:r w:rsidR="00A41B0C" w:rsidRPr="00E20FE8">
        <w:rPr>
          <w:rFonts w:asciiTheme="majorHAnsi" w:hAnsiTheme="majorHAnsi" w:cstheme="majorHAnsi"/>
          <w:b/>
          <w:bCs/>
          <w:sz w:val="22"/>
          <w:szCs w:val="22"/>
        </w:rPr>
        <w:t>Francisco Gracia</w:t>
      </w:r>
      <w:r w:rsidR="00A41B0C" w:rsidRPr="00E20FE8">
        <w:rPr>
          <w:rFonts w:asciiTheme="majorHAnsi" w:hAnsiTheme="majorHAnsi" w:cstheme="majorHAnsi"/>
          <w:bCs/>
          <w:sz w:val="22"/>
          <w:szCs w:val="22"/>
        </w:rPr>
        <w:t>, Responsable I+D+i, ERCROS Sabiñánigo.</w:t>
      </w:r>
    </w:p>
    <w:p w14:paraId="63E31190" w14:textId="46DA22EC" w:rsidR="006B084B" w:rsidRPr="00986231" w:rsidRDefault="00597638" w:rsidP="00772082">
      <w:pPr>
        <w:pStyle w:val="Prrafodelista"/>
        <w:numPr>
          <w:ilvl w:val="0"/>
          <w:numId w:val="3"/>
        </w:numPr>
        <w:tabs>
          <w:tab w:val="left" w:pos="1418"/>
          <w:tab w:val="left" w:pos="8781"/>
        </w:tabs>
        <w:spacing w:line="276" w:lineRule="auto"/>
        <w:ind w:left="1701" w:right="141" w:hanging="225"/>
        <w:jc w:val="both"/>
        <w:rPr>
          <w:rFonts w:asciiTheme="majorHAnsi" w:hAnsiTheme="majorHAnsi" w:cstheme="majorHAnsi"/>
          <w:sz w:val="22"/>
          <w:szCs w:val="22"/>
        </w:rPr>
      </w:pPr>
      <w:r w:rsidRPr="00986231">
        <w:rPr>
          <w:rFonts w:asciiTheme="majorHAnsi" w:hAnsiTheme="majorHAnsi" w:cstheme="majorHAnsi"/>
          <w:b/>
          <w:i/>
          <w:sz w:val="22"/>
          <w:szCs w:val="22"/>
        </w:rPr>
        <w:t>Depuració</w:t>
      </w:r>
      <w:r w:rsidR="006E3541" w:rsidRPr="00986231">
        <w:rPr>
          <w:rFonts w:asciiTheme="majorHAnsi" w:hAnsiTheme="majorHAnsi" w:cstheme="majorHAnsi"/>
          <w:b/>
          <w:i/>
          <w:sz w:val="22"/>
          <w:szCs w:val="22"/>
        </w:rPr>
        <w:t>n</w:t>
      </w:r>
      <w:r w:rsidRPr="00986231">
        <w:rPr>
          <w:rFonts w:asciiTheme="majorHAnsi" w:hAnsiTheme="majorHAnsi" w:cstheme="majorHAnsi"/>
          <w:b/>
          <w:i/>
          <w:sz w:val="22"/>
          <w:szCs w:val="22"/>
        </w:rPr>
        <w:t xml:space="preserve"> de aguas residuales en el ámbito rural</w:t>
      </w:r>
      <w:r w:rsidR="00632D0C" w:rsidRPr="0098623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2E2D83D" w14:textId="1DAE44A5" w:rsidR="00880383" w:rsidRPr="00E20FE8" w:rsidRDefault="00597638" w:rsidP="00772082">
      <w:pPr>
        <w:pStyle w:val="Prrafodelista"/>
        <w:tabs>
          <w:tab w:val="left" w:pos="1418"/>
          <w:tab w:val="left" w:pos="8781"/>
        </w:tabs>
        <w:spacing w:line="276" w:lineRule="auto"/>
        <w:ind w:left="1701" w:right="141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 xml:space="preserve">Francisco </w:t>
      </w:r>
      <w:r w:rsidR="003646EA" w:rsidRPr="00E20FE8">
        <w:rPr>
          <w:rFonts w:asciiTheme="majorHAnsi" w:hAnsiTheme="majorHAnsi" w:cstheme="majorHAnsi"/>
          <w:b/>
          <w:sz w:val="22"/>
          <w:szCs w:val="22"/>
        </w:rPr>
        <w:t xml:space="preserve">A. </w:t>
      </w:r>
      <w:r w:rsidRPr="00E20FE8">
        <w:rPr>
          <w:rFonts w:asciiTheme="majorHAnsi" w:hAnsiTheme="majorHAnsi" w:cstheme="majorHAnsi"/>
          <w:b/>
          <w:sz w:val="22"/>
          <w:szCs w:val="22"/>
        </w:rPr>
        <w:t>Comín</w:t>
      </w:r>
      <w:r w:rsidRPr="00E20FE8">
        <w:rPr>
          <w:rFonts w:asciiTheme="majorHAnsi" w:hAnsiTheme="majorHAnsi" w:cstheme="majorHAnsi"/>
          <w:sz w:val="22"/>
          <w:szCs w:val="22"/>
        </w:rPr>
        <w:t>, Instituto Pirenaico de Ecología (CSIC)</w:t>
      </w:r>
      <w:r w:rsidR="00A41B0C" w:rsidRPr="00E20FE8">
        <w:rPr>
          <w:rFonts w:asciiTheme="majorHAnsi" w:hAnsiTheme="majorHAnsi" w:cstheme="majorHAnsi"/>
          <w:sz w:val="22"/>
          <w:szCs w:val="22"/>
        </w:rPr>
        <w:t>, Zaragoza y</w:t>
      </w:r>
      <w:r w:rsidR="00A41B0C" w:rsidRPr="00E20FE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B084B" w:rsidRPr="00E20FE8">
        <w:rPr>
          <w:rFonts w:asciiTheme="majorHAnsi" w:hAnsiTheme="majorHAnsi" w:cstheme="majorHAnsi"/>
          <w:b/>
          <w:sz w:val="22"/>
          <w:szCs w:val="22"/>
        </w:rPr>
        <w:t>Rosendo Castillo, </w:t>
      </w:r>
      <w:r w:rsidR="006B084B" w:rsidRPr="00E20FE8">
        <w:rPr>
          <w:rFonts w:asciiTheme="majorHAnsi" w:hAnsiTheme="majorHAnsi" w:cstheme="majorHAnsi"/>
          <w:sz w:val="22"/>
          <w:szCs w:val="22"/>
        </w:rPr>
        <w:t>CINGRAL S.L.,</w:t>
      </w:r>
      <w:r w:rsidR="004A5661" w:rsidRPr="00E20FE8">
        <w:rPr>
          <w:rFonts w:asciiTheme="majorHAnsi" w:hAnsiTheme="majorHAnsi" w:cstheme="majorHAnsi"/>
          <w:sz w:val="22"/>
          <w:szCs w:val="22"/>
        </w:rPr>
        <w:t> Consultora de Ingeniería Rural, Zaragoza.</w:t>
      </w:r>
      <w:r w:rsidR="003906FB" w:rsidRPr="00E20FE8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6DFFE0C2" w14:textId="3C4F43DD" w:rsidR="00220427" w:rsidRPr="00E20FE8" w:rsidRDefault="00220427" w:rsidP="004E651F">
      <w:pPr>
        <w:tabs>
          <w:tab w:val="left" w:pos="1418"/>
          <w:tab w:val="left" w:pos="8781"/>
        </w:tabs>
        <w:spacing w:line="276" w:lineRule="auto"/>
        <w:ind w:right="141"/>
        <w:rPr>
          <w:rFonts w:asciiTheme="majorHAnsi" w:hAnsiTheme="majorHAnsi" w:cstheme="majorHAnsi"/>
          <w:b/>
        </w:rPr>
      </w:pPr>
    </w:p>
    <w:p w14:paraId="26BDB6F5" w14:textId="07900CFF" w:rsidR="00DF6831" w:rsidRPr="00E20FE8" w:rsidRDefault="00DF6831" w:rsidP="00916AC0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b/>
          <w:sz w:val="22"/>
          <w:szCs w:val="22"/>
        </w:rPr>
      </w:pPr>
      <w:r w:rsidRPr="00E20FE8">
        <w:rPr>
          <w:rFonts w:asciiTheme="majorHAnsi" w:hAnsiTheme="majorHAnsi" w:cstheme="majorHAnsi"/>
          <w:sz w:val="22"/>
          <w:szCs w:val="22"/>
        </w:rPr>
        <w:t>11:</w:t>
      </w:r>
      <w:r w:rsidR="00A41B0C" w:rsidRPr="00E20FE8">
        <w:rPr>
          <w:rFonts w:asciiTheme="majorHAnsi" w:hAnsiTheme="majorHAnsi" w:cstheme="majorHAnsi"/>
          <w:sz w:val="22"/>
          <w:szCs w:val="22"/>
        </w:rPr>
        <w:t>30</w:t>
      </w:r>
      <w:r w:rsidR="00973472" w:rsidRPr="00E20FE8">
        <w:rPr>
          <w:rFonts w:asciiTheme="majorHAnsi" w:hAnsiTheme="majorHAnsi" w:cstheme="majorHAnsi"/>
          <w:sz w:val="22"/>
          <w:szCs w:val="22"/>
        </w:rPr>
        <w:t xml:space="preserve"> – </w:t>
      </w:r>
      <w:r w:rsidR="00A41B0C" w:rsidRPr="00E20FE8">
        <w:rPr>
          <w:rFonts w:asciiTheme="majorHAnsi" w:hAnsiTheme="majorHAnsi" w:cstheme="majorHAnsi"/>
          <w:sz w:val="22"/>
          <w:szCs w:val="22"/>
        </w:rPr>
        <w:t>12:00</w:t>
      </w:r>
      <w:r w:rsidRPr="00E20FE8">
        <w:rPr>
          <w:rFonts w:asciiTheme="majorHAnsi" w:hAnsiTheme="majorHAnsi" w:cstheme="majorHAnsi"/>
          <w:sz w:val="22"/>
          <w:szCs w:val="22"/>
        </w:rPr>
        <w:tab/>
      </w:r>
      <w:r w:rsidR="004E651F" w:rsidRPr="00E20FE8">
        <w:rPr>
          <w:rFonts w:asciiTheme="majorHAnsi" w:hAnsiTheme="majorHAnsi" w:cstheme="majorHAnsi"/>
          <w:b/>
          <w:sz w:val="22"/>
          <w:szCs w:val="22"/>
        </w:rPr>
        <w:t>Descanso, Café y</w:t>
      </w:r>
      <w:r w:rsidRPr="00E20FE8">
        <w:rPr>
          <w:rFonts w:asciiTheme="majorHAnsi" w:hAnsiTheme="majorHAnsi" w:cstheme="majorHAnsi"/>
          <w:b/>
          <w:sz w:val="22"/>
          <w:szCs w:val="22"/>
        </w:rPr>
        <w:t xml:space="preserve"> Networking</w:t>
      </w:r>
      <w:r w:rsidR="0072292F" w:rsidRPr="00E20FE8">
        <w:rPr>
          <w:rFonts w:asciiTheme="majorHAnsi" w:hAnsiTheme="majorHAnsi" w:cstheme="majorHAnsi"/>
          <w:b/>
          <w:sz w:val="22"/>
          <w:szCs w:val="22"/>
        </w:rPr>
        <w:t>.</w:t>
      </w:r>
    </w:p>
    <w:p w14:paraId="5DD167DD" w14:textId="77777777" w:rsidR="0058318C" w:rsidRPr="00E20FE8" w:rsidRDefault="0058318C" w:rsidP="00220427">
      <w:pPr>
        <w:tabs>
          <w:tab w:val="left" w:pos="1418"/>
          <w:tab w:val="left" w:pos="8781"/>
        </w:tabs>
        <w:spacing w:line="276" w:lineRule="auto"/>
        <w:ind w:right="141"/>
        <w:rPr>
          <w:rFonts w:asciiTheme="majorHAnsi" w:hAnsiTheme="majorHAnsi" w:cstheme="majorHAnsi"/>
          <w:sz w:val="22"/>
          <w:szCs w:val="22"/>
        </w:rPr>
      </w:pPr>
    </w:p>
    <w:p w14:paraId="67E76DFF" w14:textId="1C8B5E11" w:rsidR="00CB2416" w:rsidRPr="00E20FE8" w:rsidRDefault="00A41B0C" w:rsidP="004E651F">
      <w:pPr>
        <w:tabs>
          <w:tab w:val="left" w:pos="1418"/>
          <w:tab w:val="left" w:pos="8781"/>
        </w:tabs>
        <w:spacing w:after="60" w:line="276" w:lineRule="auto"/>
        <w:ind w:left="1418" w:right="142" w:hanging="1418"/>
        <w:rPr>
          <w:rFonts w:asciiTheme="majorHAnsi" w:hAnsiTheme="majorHAnsi" w:cstheme="majorHAnsi"/>
          <w:b/>
          <w:sz w:val="22"/>
          <w:szCs w:val="22"/>
        </w:rPr>
      </w:pPr>
      <w:r w:rsidRPr="00E20FE8">
        <w:rPr>
          <w:rFonts w:asciiTheme="majorHAnsi" w:hAnsiTheme="majorHAnsi" w:cstheme="majorHAnsi"/>
          <w:sz w:val="22"/>
          <w:szCs w:val="22"/>
        </w:rPr>
        <w:t>12:00</w:t>
      </w:r>
      <w:r w:rsidR="001A1E65" w:rsidRPr="00E20FE8">
        <w:rPr>
          <w:rFonts w:asciiTheme="majorHAnsi" w:hAnsiTheme="majorHAnsi" w:cstheme="majorHAnsi"/>
          <w:sz w:val="22"/>
          <w:szCs w:val="22"/>
        </w:rPr>
        <w:t xml:space="preserve"> – 1</w:t>
      </w:r>
      <w:r w:rsidR="005F3532" w:rsidRPr="00E20FE8">
        <w:rPr>
          <w:rFonts w:asciiTheme="majorHAnsi" w:hAnsiTheme="majorHAnsi" w:cstheme="majorHAnsi"/>
          <w:sz w:val="22"/>
          <w:szCs w:val="22"/>
        </w:rPr>
        <w:t>3</w:t>
      </w:r>
      <w:r w:rsidR="001A1E65" w:rsidRPr="00E20FE8">
        <w:rPr>
          <w:rFonts w:asciiTheme="majorHAnsi" w:hAnsiTheme="majorHAnsi" w:cstheme="majorHAnsi"/>
          <w:sz w:val="22"/>
          <w:szCs w:val="22"/>
        </w:rPr>
        <w:t>:</w:t>
      </w:r>
      <w:r w:rsidR="00EA1D6D" w:rsidRPr="00E20FE8">
        <w:rPr>
          <w:rFonts w:asciiTheme="majorHAnsi" w:hAnsiTheme="majorHAnsi" w:cstheme="majorHAnsi"/>
          <w:sz w:val="22"/>
          <w:szCs w:val="22"/>
        </w:rPr>
        <w:t>00</w:t>
      </w:r>
      <w:r w:rsidR="001A1E65" w:rsidRPr="00E20FE8">
        <w:rPr>
          <w:rFonts w:asciiTheme="majorHAnsi" w:hAnsiTheme="majorHAnsi" w:cstheme="majorHAnsi"/>
          <w:b/>
          <w:sz w:val="22"/>
          <w:szCs w:val="22"/>
        </w:rPr>
        <w:tab/>
        <w:t>Casos de colaboración, desde la visión de la empresa</w:t>
      </w:r>
      <w:r w:rsidR="00973472" w:rsidRPr="00E20FE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E6EA0D2" w14:textId="77777777" w:rsidR="00E20FE8" w:rsidRDefault="008E573F" w:rsidP="00772082">
      <w:pPr>
        <w:pStyle w:val="Prrafodelista"/>
        <w:numPr>
          <w:ilvl w:val="0"/>
          <w:numId w:val="3"/>
        </w:numPr>
        <w:tabs>
          <w:tab w:val="left" w:pos="1418"/>
          <w:tab w:val="left" w:pos="8781"/>
        </w:tabs>
        <w:spacing w:line="276" w:lineRule="auto"/>
        <w:ind w:left="1701" w:right="141" w:hanging="225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E20FE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597638" w:rsidRPr="00E20FE8">
        <w:rPr>
          <w:rFonts w:asciiTheme="majorHAnsi" w:hAnsiTheme="majorHAnsi" w:cstheme="majorHAnsi"/>
          <w:b/>
          <w:i/>
          <w:sz w:val="22"/>
          <w:szCs w:val="22"/>
        </w:rPr>
        <w:t>Weee International Recycling (WIREC)</w:t>
      </w:r>
      <w:r w:rsidR="00597638" w:rsidRPr="00E20FE8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="00597638" w:rsidRPr="00E20FE8">
        <w:rPr>
          <w:rFonts w:asciiTheme="majorHAnsi" w:hAnsiTheme="majorHAnsi" w:cstheme="majorHAnsi"/>
          <w:b/>
          <w:i/>
          <w:sz w:val="22"/>
          <w:szCs w:val="22"/>
        </w:rPr>
        <w:t>en el proyecto H2020 STARCELL</w:t>
      </w:r>
      <w:r w:rsidR="00667ECE" w:rsidRPr="00E20FE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667ECE" w:rsidRPr="00E20FE8">
        <w:rPr>
          <w:rFonts w:asciiTheme="majorHAnsi" w:hAnsiTheme="majorHAnsi" w:cstheme="majorHAnsi"/>
          <w:b/>
          <w:sz w:val="22"/>
          <w:szCs w:val="22"/>
        </w:rPr>
        <w:t>–</w:t>
      </w:r>
      <w:r w:rsidR="00597638" w:rsidRPr="00E20FE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62412988" w14:textId="0B0FD08A" w:rsidR="001A1E65" w:rsidRPr="00DE104B" w:rsidRDefault="00597638" w:rsidP="00DE104B">
      <w:pPr>
        <w:pStyle w:val="Prrafodelista"/>
        <w:tabs>
          <w:tab w:val="left" w:pos="1418"/>
          <w:tab w:val="left" w:pos="8781"/>
        </w:tabs>
        <w:spacing w:line="276" w:lineRule="auto"/>
        <w:ind w:left="1701" w:right="141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 xml:space="preserve">Mª Pilar Asensio, </w:t>
      </w:r>
      <w:r w:rsidRPr="00E20FE8">
        <w:rPr>
          <w:rFonts w:asciiTheme="majorHAnsi" w:hAnsiTheme="majorHAnsi" w:cstheme="majorHAnsi"/>
          <w:sz w:val="22"/>
          <w:szCs w:val="22"/>
        </w:rPr>
        <w:t>responsable de I+D+i de WIREC</w:t>
      </w:r>
      <w:r w:rsidR="008A4C4E" w:rsidRPr="00E20FE8">
        <w:rPr>
          <w:rFonts w:asciiTheme="majorHAnsi" w:hAnsiTheme="majorHAnsi" w:cstheme="majorHAnsi"/>
          <w:sz w:val="22"/>
          <w:szCs w:val="22"/>
        </w:rPr>
        <w:t xml:space="preserve"> International</w:t>
      </w:r>
      <w:r w:rsidRPr="00E20FE8">
        <w:rPr>
          <w:rFonts w:asciiTheme="majorHAnsi" w:hAnsiTheme="majorHAnsi" w:cstheme="majorHAnsi"/>
          <w:sz w:val="22"/>
          <w:szCs w:val="22"/>
        </w:rPr>
        <w:t>.</w:t>
      </w:r>
      <w:r w:rsidR="001A1E65" w:rsidRPr="00DE104B">
        <w:rPr>
          <w:rFonts w:asciiTheme="majorHAnsi" w:hAnsiTheme="majorHAnsi" w:cstheme="majorHAnsi"/>
          <w:b/>
          <w:i/>
          <w:sz w:val="22"/>
          <w:szCs w:val="22"/>
        </w:rPr>
        <w:tab/>
      </w:r>
    </w:p>
    <w:p w14:paraId="456D37AE" w14:textId="16EA9B37" w:rsidR="007C486D" w:rsidRPr="007C486D" w:rsidRDefault="00537E84" w:rsidP="00772082">
      <w:pPr>
        <w:pStyle w:val="Prrafodelista"/>
        <w:numPr>
          <w:ilvl w:val="0"/>
          <w:numId w:val="3"/>
        </w:numPr>
        <w:tabs>
          <w:tab w:val="left" w:pos="1418"/>
          <w:tab w:val="left" w:pos="8781"/>
        </w:tabs>
        <w:spacing w:line="276" w:lineRule="auto"/>
        <w:ind w:left="1701" w:right="141" w:hanging="2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Reciclaje de PET botella-botella:</w:t>
      </w:r>
      <w:r w:rsidRPr="00537E84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i/>
          <w:sz w:val="22"/>
          <w:szCs w:val="22"/>
        </w:rPr>
        <w:t>el</w:t>
      </w:r>
      <w:r w:rsidRPr="00537E84">
        <w:rPr>
          <w:rFonts w:asciiTheme="majorHAnsi" w:hAnsiTheme="majorHAnsi" w:cstheme="majorHAnsi"/>
          <w:b/>
          <w:i/>
          <w:sz w:val="22"/>
          <w:szCs w:val="22"/>
        </w:rPr>
        <w:t xml:space="preserve"> mejor ejemplo de economía circular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–</w:t>
      </w:r>
      <w:r w:rsidR="007C486D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537E84">
        <w:rPr>
          <w:rFonts w:asciiTheme="majorHAnsi" w:hAnsiTheme="majorHAnsi" w:cstheme="majorHAnsi"/>
          <w:b/>
          <w:sz w:val="22"/>
          <w:szCs w:val="22"/>
        </w:rPr>
        <w:t>Victor Monge</w:t>
      </w:r>
      <w:r>
        <w:rPr>
          <w:rFonts w:asciiTheme="majorHAnsi" w:hAnsiTheme="majorHAnsi" w:cstheme="majorHAnsi"/>
          <w:sz w:val="22"/>
          <w:szCs w:val="22"/>
        </w:rPr>
        <w:t>, Dept. de Polímeros,</w:t>
      </w:r>
      <w:r w:rsidR="007C486D">
        <w:rPr>
          <w:rFonts w:asciiTheme="majorHAnsi" w:hAnsiTheme="majorHAnsi" w:cstheme="majorHAnsi"/>
          <w:sz w:val="22"/>
          <w:szCs w:val="22"/>
        </w:rPr>
        <w:t xml:space="preserve"> </w:t>
      </w:r>
      <w:r w:rsidR="009E6689" w:rsidRPr="007C486D">
        <w:rPr>
          <w:rFonts w:asciiTheme="majorHAnsi" w:hAnsiTheme="majorHAnsi" w:cstheme="majorHAnsi"/>
          <w:sz w:val="22"/>
          <w:szCs w:val="22"/>
        </w:rPr>
        <w:t xml:space="preserve">NOVAPET </w:t>
      </w:r>
      <w:r w:rsidR="007C486D" w:rsidRPr="007C486D">
        <w:rPr>
          <w:rFonts w:asciiTheme="majorHAnsi" w:hAnsiTheme="majorHAnsi" w:cstheme="majorHAnsi"/>
          <w:sz w:val="22"/>
          <w:szCs w:val="22"/>
        </w:rPr>
        <w:t>(Grupo SAMCA)</w:t>
      </w:r>
      <w:r>
        <w:rPr>
          <w:rFonts w:asciiTheme="majorHAnsi" w:hAnsiTheme="majorHAnsi" w:cstheme="majorHAnsi"/>
          <w:sz w:val="22"/>
          <w:szCs w:val="22"/>
        </w:rPr>
        <w:t>, Zaragoza.</w:t>
      </w:r>
      <w:r w:rsidR="007C486D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78BFF341" w14:textId="422C902F" w:rsidR="00DE104B" w:rsidRPr="00DE104B" w:rsidRDefault="00DE104B" w:rsidP="00772082">
      <w:pPr>
        <w:pStyle w:val="Prrafodelista"/>
        <w:numPr>
          <w:ilvl w:val="0"/>
          <w:numId w:val="3"/>
        </w:numPr>
        <w:tabs>
          <w:tab w:val="left" w:pos="1418"/>
          <w:tab w:val="left" w:pos="8781"/>
        </w:tabs>
        <w:spacing w:line="276" w:lineRule="auto"/>
        <w:ind w:left="1701" w:right="141" w:hanging="2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Proteger los cultivos con resíduo cero – </w:t>
      </w:r>
      <w:r w:rsidRPr="00DE104B">
        <w:rPr>
          <w:rFonts w:asciiTheme="majorHAnsi" w:hAnsiTheme="majorHAnsi" w:cstheme="majorHAnsi"/>
          <w:b/>
          <w:sz w:val="22"/>
          <w:szCs w:val="22"/>
        </w:rPr>
        <w:t>Jesús Fernando</w:t>
      </w:r>
      <w:r w:rsidRPr="00DE104B">
        <w:rPr>
          <w:rFonts w:asciiTheme="majorHAnsi" w:hAnsiTheme="majorHAnsi" w:cstheme="majorHAnsi"/>
          <w:sz w:val="22"/>
          <w:szCs w:val="22"/>
        </w:rPr>
        <w:t xml:space="preserve">, </w:t>
      </w:r>
      <w:r w:rsidR="00571A9A">
        <w:rPr>
          <w:rFonts w:asciiTheme="majorHAnsi" w:hAnsiTheme="majorHAnsi" w:cstheme="majorHAnsi"/>
          <w:sz w:val="22"/>
          <w:szCs w:val="22"/>
        </w:rPr>
        <w:t>r</w:t>
      </w:r>
      <w:r w:rsidR="006E3692" w:rsidRPr="006E3692">
        <w:rPr>
          <w:rFonts w:asciiTheme="majorHAnsi" w:hAnsiTheme="majorHAnsi" w:cstheme="majorHAnsi"/>
          <w:sz w:val="22"/>
          <w:szCs w:val="22"/>
        </w:rPr>
        <w:t xml:space="preserve">esponsable de </w:t>
      </w:r>
      <w:r w:rsidR="00571A9A">
        <w:rPr>
          <w:rFonts w:asciiTheme="majorHAnsi" w:hAnsiTheme="majorHAnsi" w:cstheme="majorHAnsi"/>
          <w:sz w:val="22"/>
          <w:szCs w:val="22"/>
        </w:rPr>
        <w:t>l</w:t>
      </w:r>
      <w:r w:rsidR="006E3692" w:rsidRPr="006E3692">
        <w:rPr>
          <w:rFonts w:asciiTheme="majorHAnsi" w:hAnsiTheme="majorHAnsi" w:cstheme="majorHAnsi"/>
          <w:sz w:val="22"/>
          <w:szCs w:val="22"/>
        </w:rPr>
        <w:t xml:space="preserve">aboratorio y desarrollo de </w:t>
      </w:r>
      <w:r w:rsidR="00571A9A">
        <w:rPr>
          <w:rFonts w:asciiTheme="majorHAnsi" w:hAnsiTheme="majorHAnsi" w:cstheme="majorHAnsi"/>
          <w:sz w:val="22"/>
          <w:szCs w:val="22"/>
        </w:rPr>
        <w:t>p</w:t>
      </w:r>
      <w:r w:rsidR="006E3692" w:rsidRPr="006E3692">
        <w:rPr>
          <w:rFonts w:asciiTheme="majorHAnsi" w:hAnsiTheme="majorHAnsi" w:cstheme="majorHAnsi"/>
          <w:sz w:val="22"/>
          <w:szCs w:val="22"/>
        </w:rPr>
        <w:t>roducto</w:t>
      </w:r>
      <w:r w:rsidR="006E3692">
        <w:rPr>
          <w:rFonts w:asciiTheme="majorHAnsi" w:hAnsiTheme="majorHAnsi" w:cstheme="majorHAnsi"/>
          <w:sz w:val="22"/>
          <w:szCs w:val="22"/>
        </w:rPr>
        <w:t xml:space="preserve">, </w:t>
      </w:r>
      <w:r w:rsidRPr="00DE104B">
        <w:rPr>
          <w:rFonts w:asciiTheme="majorHAnsi" w:hAnsiTheme="majorHAnsi" w:cstheme="majorHAnsi"/>
          <w:sz w:val="22"/>
          <w:szCs w:val="22"/>
        </w:rPr>
        <w:t>ARVENSIS Agro S.A., Zaragoza</w:t>
      </w:r>
      <w:r w:rsidR="006E3692">
        <w:rPr>
          <w:rFonts w:asciiTheme="majorHAnsi" w:hAnsiTheme="majorHAnsi" w:cstheme="majorHAnsi"/>
          <w:sz w:val="22"/>
          <w:szCs w:val="22"/>
        </w:rPr>
        <w:t>.</w:t>
      </w:r>
    </w:p>
    <w:p w14:paraId="514DE2F6" w14:textId="48D07B5A" w:rsidR="00B865CA" w:rsidRPr="00571A9A" w:rsidRDefault="00571A9A" w:rsidP="00571A9A">
      <w:pPr>
        <w:pStyle w:val="Prrafodelista"/>
        <w:numPr>
          <w:ilvl w:val="0"/>
          <w:numId w:val="3"/>
        </w:numPr>
        <w:tabs>
          <w:tab w:val="left" w:pos="1418"/>
          <w:tab w:val="left" w:pos="8781"/>
        </w:tabs>
        <w:spacing w:line="276" w:lineRule="auto"/>
        <w:ind w:left="1701" w:right="141" w:hanging="225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SAICA: Resíduo Cero 2024. Uso de cenizas como conglomerante alternativo</w:t>
      </w:r>
      <w:r w:rsidR="006A7585">
        <w:rPr>
          <w:rFonts w:asciiTheme="majorHAnsi" w:hAnsiTheme="majorHAnsi" w:cstheme="majorHAnsi"/>
          <w:b/>
          <w:i/>
          <w:sz w:val="22"/>
          <w:szCs w:val="22"/>
        </w:rPr>
        <w:t xml:space="preserve"> – </w:t>
      </w:r>
      <w:r>
        <w:rPr>
          <w:rFonts w:asciiTheme="majorHAnsi" w:hAnsiTheme="majorHAnsi" w:cstheme="majorHAnsi"/>
          <w:b/>
          <w:i/>
          <w:sz w:val="22"/>
          <w:szCs w:val="22"/>
        </w:rPr>
        <w:t>Zaira de la Vega</w:t>
      </w:r>
      <w:r w:rsidR="006A7585">
        <w:rPr>
          <w:rFonts w:asciiTheme="majorHAnsi" w:hAnsiTheme="majorHAnsi" w:cstheme="majorHAnsi"/>
          <w:b/>
          <w:i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adjunto Jefe planta valorización energética, SAICA, Z</w:t>
      </w:r>
      <w:r w:rsidR="006A7585" w:rsidRPr="006A7585">
        <w:rPr>
          <w:rFonts w:asciiTheme="majorHAnsi" w:hAnsiTheme="majorHAnsi" w:cstheme="majorHAnsi"/>
          <w:sz w:val="22"/>
          <w:szCs w:val="22"/>
        </w:rPr>
        <w:t>aragoza</w:t>
      </w:r>
      <w:r w:rsidR="006A7585">
        <w:rPr>
          <w:rFonts w:asciiTheme="majorHAnsi" w:hAnsiTheme="majorHAnsi" w:cstheme="majorHAnsi"/>
          <w:sz w:val="22"/>
          <w:szCs w:val="22"/>
        </w:rPr>
        <w:t>.</w:t>
      </w:r>
      <w:bookmarkStart w:id="0" w:name="_GoBack"/>
      <w:bookmarkEnd w:id="0"/>
    </w:p>
    <w:p w14:paraId="170BDF72" w14:textId="77777777" w:rsidR="00EA1D6D" w:rsidRPr="00E20FE8" w:rsidRDefault="00EA1D6D" w:rsidP="00772082">
      <w:pPr>
        <w:pStyle w:val="Prrafodelista"/>
        <w:jc w:val="both"/>
        <w:rPr>
          <w:rFonts w:asciiTheme="majorHAnsi" w:hAnsiTheme="majorHAnsi" w:cstheme="majorHAnsi"/>
          <w:b/>
          <w:i/>
        </w:rPr>
      </w:pPr>
    </w:p>
    <w:p w14:paraId="1176B5D0" w14:textId="77777777" w:rsidR="006A7585" w:rsidRPr="00E20FE8" w:rsidRDefault="003906FB" w:rsidP="006A7585">
      <w:pPr>
        <w:tabs>
          <w:tab w:val="left" w:pos="1418"/>
          <w:tab w:val="left" w:pos="8781"/>
        </w:tabs>
        <w:spacing w:line="276" w:lineRule="auto"/>
        <w:ind w:left="1418" w:right="141" w:hanging="1418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sz w:val="22"/>
          <w:szCs w:val="22"/>
        </w:rPr>
        <w:t>13:00 – 13:</w:t>
      </w:r>
      <w:r w:rsidR="00884028" w:rsidRPr="00E20FE8">
        <w:rPr>
          <w:rFonts w:asciiTheme="majorHAnsi" w:hAnsiTheme="majorHAnsi" w:cstheme="majorHAnsi"/>
          <w:sz w:val="22"/>
          <w:szCs w:val="22"/>
        </w:rPr>
        <w:t>2</w:t>
      </w:r>
      <w:r w:rsidR="004E651F" w:rsidRPr="00E20FE8">
        <w:rPr>
          <w:rFonts w:asciiTheme="majorHAnsi" w:hAnsiTheme="majorHAnsi" w:cstheme="majorHAnsi"/>
          <w:sz w:val="22"/>
          <w:szCs w:val="22"/>
        </w:rPr>
        <w:t>0</w:t>
      </w:r>
      <w:r w:rsidRPr="00E20FE8">
        <w:rPr>
          <w:rFonts w:asciiTheme="majorHAnsi" w:hAnsiTheme="majorHAnsi" w:cstheme="majorHAnsi"/>
          <w:sz w:val="22"/>
          <w:szCs w:val="22"/>
        </w:rPr>
        <w:tab/>
      </w:r>
      <w:r w:rsidR="00CA5C5F" w:rsidRPr="00E20FE8">
        <w:rPr>
          <w:rFonts w:asciiTheme="majorHAnsi" w:hAnsiTheme="majorHAnsi" w:cstheme="majorHAnsi"/>
          <w:b/>
          <w:i/>
          <w:sz w:val="22"/>
          <w:szCs w:val="22"/>
        </w:rPr>
        <w:t>On the Road: Retos y Futuros del Sector - E</w:t>
      </w:r>
      <w:r w:rsidR="004E651F" w:rsidRPr="00E20FE8">
        <w:rPr>
          <w:rFonts w:asciiTheme="majorHAnsi" w:hAnsiTheme="majorHAnsi" w:cstheme="majorHAnsi"/>
          <w:b/>
          <w:i/>
          <w:sz w:val="22"/>
          <w:szCs w:val="22"/>
        </w:rPr>
        <w:t>xpoquimia</w:t>
      </w:r>
      <w:r w:rsidR="00CA5C5F" w:rsidRPr="00E20FE8">
        <w:rPr>
          <w:rFonts w:asciiTheme="majorHAnsi" w:hAnsiTheme="majorHAnsi" w:cstheme="majorHAnsi"/>
          <w:b/>
          <w:i/>
          <w:sz w:val="22"/>
          <w:szCs w:val="22"/>
        </w:rPr>
        <w:t xml:space="preserve"> 2020</w:t>
      </w:r>
      <w:r w:rsidR="00CA5C5F" w:rsidRPr="00E20FE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20FE8">
        <w:rPr>
          <w:rFonts w:asciiTheme="majorHAnsi" w:hAnsiTheme="majorHAnsi" w:cstheme="majorHAnsi"/>
          <w:sz w:val="22"/>
          <w:szCs w:val="22"/>
        </w:rPr>
        <w:t xml:space="preserve">– </w:t>
      </w:r>
      <w:r w:rsidR="006A7585" w:rsidRPr="00D57CE8">
        <w:rPr>
          <w:rFonts w:asciiTheme="majorHAnsi" w:hAnsiTheme="majorHAnsi" w:cstheme="majorHAnsi"/>
          <w:b/>
          <w:sz w:val="22"/>
          <w:szCs w:val="22"/>
        </w:rPr>
        <w:t>Farners Salvi</w:t>
      </w:r>
      <w:r w:rsidR="006A7585" w:rsidRPr="00E20FE8">
        <w:rPr>
          <w:rFonts w:asciiTheme="majorHAnsi" w:hAnsiTheme="majorHAnsi" w:cstheme="majorHAnsi"/>
          <w:sz w:val="22"/>
          <w:szCs w:val="22"/>
        </w:rPr>
        <w:t xml:space="preserve">, </w:t>
      </w:r>
      <w:r w:rsidR="006A7585" w:rsidRPr="003E674D">
        <w:rPr>
          <w:rFonts w:asciiTheme="majorHAnsi" w:hAnsiTheme="majorHAnsi" w:cstheme="majorHAnsi"/>
          <w:sz w:val="22"/>
          <w:szCs w:val="22"/>
        </w:rPr>
        <w:t>Project Manager Expoquimia – Equiplast – Eurosurfas</w:t>
      </w:r>
      <w:r w:rsidR="006A7585" w:rsidRPr="00E20FE8">
        <w:rPr>
          <w:rFonts w:asciiTheme="majorHAnsi" w:hAnsiTheme="majorHAnsi" w:cstheme="majorHAnsi"/>
          <w:sz w:val="22"/>
          <w:szCs w:val="22"/>
        </w:rPr>
        <w:t>, Barcelona</w:t>
      </w:r>
      <w:r w:rsidR="006A7585">
        <w:rPr>
          <w:rFonts w:asciiTheme="majorHAnsi" w:hAnsiTheme="majorHAnsi" w:cstheme="majorHAnsi"/>
          <w:sz w:val="22"/>
          <w:szCs w:val="22"/>
        </w:rPr>
        <w:t>.</w:t>
      </w:r>
    </w:p>
    <w:p w14:paraId="7E678E2F" w14:textId="7F5F98D2" w:rsidR="003906FB" w:rsidRPr="00E20FE8" w:rsidRDefault="003906FB" w:rsidP="00772082">
      <w:pPr>
        <w:tabs>
          <w:tab w:val="left" w:pos="1418"/>
          <w:tab w:val="left" w:pos="8781"/>
        </w:tabs>
        <w:spacing w:line="276" w:lineRule="auto"/>
        <w:ind w:left="1418" w:right="141" w:hanging="1418"/>
        <w:jc w:val="both"/>
        <w:rPr>
          <w:rFonts w:asciiTheme="majorHAnsi" w:hAnsiTheme="majorHAnsi" w:cstheme="majorHAnsi"/>
          <w:sz w:val="22"/>
          <w:szCs w:val="22"/>
        </w:rPr>
      </w:pPr>
    </w:p>
    <w:p w14:paraId="0D7F9110" w14:textId="77777777" w:rsidR="003906FB" w:rsidRPr="00E20FE8" w:rsidRDefault="003906FB" w:rsidP="003906FB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sz w:val="22"/>
          <w:szCs w:val="22"/>
        </w:rPr>
      </w:pPr>
    </w:p>
    <w:p w14:paraId="6583E63F" w14:textId="70CC9667" w:rsidR="003906FB" w:rsidRPr="00E20FE8" w:rsidRDefault="003906FB" w:rsidP="003906FB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b/>
          <w:sz w:val="22"/>
          <w:szCs w:val="22"/>
        </w:rPr>
      </w:pPr>
      <w:r w:rsidRPr="00E20FE8">
        <w:rPr>
          <w:rFonts w:asciiTheme="majorHAnsi" w:hAnsiTheme="majorHAnsi" w:cstheme="majorHAnsi"/>
          <w:sz w:val="22"/>
          <w:szCs w:val="22"/>
        </w:rPr>
        <w:t>13:</w:t>
      </w:r>
      <w:r w:rsidR="00884028" w:rsidRPr="00E20FE8">
        <w:rPr>
          <w:rFonts w:asciiTheme="majorHAnsi" w:hAnsiTheme="majorHAnsi" w:cstheme="majorHAnsi"/>
          <w:sz w:val="22"/>
          <w:szCs w:val="22"/>
        </w:rPr>
        <w:t>2</w:t>
      </w:r>
      <w:r w:rsidRPr="00E20FE8">
        <w:rPr>
          <w:rFonts w:asciiTheme="majorHAnsi" w:hAnsiTheme="majorHAnsi" w:cstheme="majorHAnsi"/>
          <w:sz w:val="22"/>
          <w:szCs w:val="22"/>
        </w:rPr>
        <w:t>0 – 13:30</w:t>
      </w:r>
      <w:r w:rsidRPr="00E20FE8">
        <w:rPr>
          <w:rFonts w:asciiTheme="majorHAnsi" w:hAnsiTheme="majorHAnsi" w:cstheme="majorHAnsi"/>
          <w:sz w:val="22"/>
          <w:szCs w:val="22"/>
        </w:rPr>
        <w:tab/>
      </w:r>
      <w:r w:rsidR="004E651F" w:rsidRPr="00E20FE8">
        <w:rPr>
          <w:rFonts w:asciiTheme="majorHAnsi" w:hAnsiTheme="majorHAnsi" w:cstheme="majorHAnsi"/>
          <w:b/>
          <w:sz w:val="22"/>
          <w:szCs w:val="22"/>
        </w:rPr>
        <w:t>C</w:t>
      </w:r>
      <w:r w:rsidR="00EA1D6D" w:rsidRPr="00E20FE8">
        <w:rPr>
          <w:rFonts w:asciiTheme="majorHAnsi" w:hAnsiTheme="majorHAnsi" w:cstheme="majorHAnsi"/>
          <w:b/>
          <w:sz w:val="22"/>
          <w:szCs w:val="22"/>
        </w:rPr>
        <w:t xml:space="preserve">lausura </w:t>
      </w:r>
    </w:p>
    <w:p w14:paraId="191536FE" w14:textId="4D6DF7BC" w:rsidR="003906FB" w:rsidRPr="00E20FE8" w:rsidRDefault="003906FB" w:rsidP="00772082">
      <w:pPr>
        <w:tabs>
          <w:tab w:val="left" w:pos="1418"/>
          <w:tab w:val="left" w:pos="8781"/>
        </w:tabs>
        <w:spacing w:after="60" w:line="276" w:lineRule="auto"/>
        <w:ind w:left="1418" w:right="142" w:hanging="1418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ab/>
        <w:t xml:space="preserve">Enrique Navarro, </w:t>
      </w:r>
      <w:r w:rsidRPr="00E20FE8">
        <w:rPr>
          <w:rFonts w:asciiTheme="majorHAnsi" w:hAnsiTheme="majorHAnsi" w:cstheme="majorHAnsi"/>
          <w:sz w:val="22"/>
          <w:szCs w:val="22"/>
        </w:rPr>
        <w:t>Director General de Investigación e Innovación, Gobierno de Aragón.</w:t>
      </w:r>
    </w:p>
    <w:p w14:paraId="457275BF" w14:textId="77BDFBBA" w:rsidR="004E651F" w:rsidRPr="00E20FE8" w:rsidRDefault="004E651F" w:rsidP="00772082">
      <w:pPr>
        <w:tabs>
          <w:tab w:val="left" w:pos="1418"/>
          <w:tab w:val="left" w:pos="8781"/>
        </w:tabs>
        <w:spacing w:after="60" w:line="276" w:lineRule="auto"/>
        <w:ind w:left="1418" w:right="142" w:hanging="1418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ab/>
        <w:t xml:space="preserve">Fernando J. Lahoz, </w:t>
      </w:r>
      <w:r w:rsidRPr="00E20FE8">
        <w:rPr>
          <w:rFonts w:asciiTheme="majorHAnsi" w:hAnsiTheme="majorHAnsi" w:cstheme="majorHAnsi"/>
          <w:sz w:val="22"/>
          <w:szCs w:val="22"/>
        </w:rPr>
        <w:t>Director Instituto de Síntesis Química y Catálisis Homogénea.</w:t>
      </w:r>
    </w:p>
    <w:p w14:paraId="26EDCF46" w14:textId="7D3476B9" w:rsidR="00B84858" w:rsidRPr="00E20FE8" w:rsidRDefault="004E651F" w:rsidP="00E20FE8">
      <w:pPr>
        <w:tabs>
          <w:tab w:val="left" w:pos="1418"/>
          <w:tab w:val="left" w:pos="5055"/>
        </w:tabs>
        <w:spacing w:after="60" w:line="276" w:lineRule="auto"/>
        <w:ind w:left="1418" w:right="142" w:hanging="1418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b/>
          <w:sz w:val="22"/>
          <w:szCs w:val="22"/>
        </w:rPr>
        <w:tab/>
        <w:t xml:space="preserve">Fernando Moreno, </w:t>
      </w:r>
      <w:r w:rsidRPr="00E20FE8">
        <w:rPr>
          <w:rFonts w:asciiTheme="majorHAnsi" w:hAnsiTheme="majorHAnsi" w:cstheme="majorHAnsi"/>
          <w:sz w:val="22"/>
          <w:szCs w:val="22"/>
        </w:rPr>
        <w:t>Presidente Federación de Empresas Químicas y de Plásticos de Aragón.</w:t>
      </w:r>
      <w:r w:rsidRPr="00E20FE8">
        <w:rPr>
          <w:rFonts w:asciiTheme="majorHAnsi" w:hAnsiTheme="majorHAnsi" w:cstheme="majorHAnsi"/>
          <w:b/>
          <w:sz w:val="22"/>
          <w:szCs w:val="22"/>
        </w:rPr>
        <w:tab/>
      </w:r>
    </w:p>
    <w:p w14:paraId="1FE70396" w14:textId="1CD0586B" w:rsidR="00F0551E" w:rsidRPr="00E20FE8" w:rsidRDefault="00B84858" w:rsidP="007E68C5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b/>
          <w:i/>
        </w:rPr>
      </w:pPr>
      <w:r w:rsidRPr="00E20FE8">
        <w:rPr>
          <w:rFonts w:asciiTheme="majorHAnsi" w:hAnsiTheme="majorHAnsi" w:cstheme="majorHAnsi"/>
        </w:rPr>
        <w:tab/>
      </w:r>
    </w:p>
    <w:p w14:paraId="2C4E208E" w14:textId="1BE8123C" w:rsidR="005A4205" w:rsidRPr="00E20FE8" w:rsidRDefault="00973472" w:rsidP="00916AC0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b/>
          <w:sz w:val="22"/>
          <w:szCs w:val="22"/>
        </w:rPr>
      </w:pPr>
      <w:r w:rsidRPr="00E20FE8">
        <w:rPr>
          <w:rFonts w:asciiTheme="majorHAnsi" w:hAnsiTheme="majorHAnsi" w:cstheme="majorHAnsi"/>
          <w:sz w:val="22"/>
          <w:szCs w:val="22"/>
        </w:rPr>
        <w:t>13</w:t>
      </w:r>
      <w:r w:rsidR="00DD4AB4" w:rsidRPr="00E20FE8">
        <w:rPr>
          <w:rFonts w:asciiTheme="majorHAnsi" w:hAnsiTheme="majorHAnsi" w:cstheme="majorHAnsi"/>
          <w:sz w:val="22"/>
          <w:szCs w:val="22"/>
        </w:rPr>
        <w:t>:</w:t>
      </w:r>
      <w:r w:rsidR="003906FB" w:rsidRPr="00E20FE8">
        <w:rPr>
          <w:rFonts w:asciiTheme="majorHAnsi" w:hAnsiTheme="majorHAnsi" w:cstheme="majorHAnsi"/>
          <w:sz w:val="22"/>
          <w:szCs w:val="22"/>
        </w:rPr>
        <w:t>30</w:t>
      </w:r>
      <w:r w:rsidR="005A4205" w:rsidRPr="00E20FE8">
        <w:rPr>
          <w:rFonts w:asciiTheme="majorHAnsi" w:hAnsiTheme="majorHAnsi" w:cstheme="majorHAnsi"/>
          <w:sz w:val="22"/>
          <w:szCs w:val="22"/>
        </w:rPr>
        <w:t xml:space="preserve"> – </w:t>
      </w:r>
      <w:r w:rsidR="00EA1D6D" w:rsidRPr="00E20FE8">
        <w:rPr>
          <w:rFonts w:asciiTheme="majorHAnsi" w:hAnsiTheme="majorHAnsi" w:cstheme="majorHAnsi"/>
          <w:sz w:val="22"/>
          <w:szCs w:val="22"/>
        </w:rPr>
        <w:t>14:</w:t>
      </w:r>
      <w:r w:rsidR="003906FB" w:rsidRPr="00E20FE8">
        <w:rPr>
          <w:rFonts w:asciiTheme="majorHAnsi" w:hAnsiTheme="majorHAnsi" w:cstheme="majorHAnsi"/>
          <w:sz w:val="22"/>
          <w:szCs w:val="22"/>
        </w:rPr>
        <w:t>30</w:t>
      </w:r>
      <w:r w:rsidR="005A4205" w:rsidRPr="00E20FE8">
        <w:rPr>
          <w:rFonts w:asciiTheme="majorHAnsi" w:hAnsiTheme="majorHAnsi" w:cstheme="majorHAnsi"/>
          <w:sz w:val="22"/>
          <w:szCs w:val="22"/>
        </w:rPr>
        <w:tab/>
      </w:r>
      <w:r w:rsidR="007D67BD" w:rsidRPr="00E20FE8">
        <w:rPr>
          <w:rFonts w:asciiTheme="majorHAnsi" w:hAnsiTheme="majorHAnsi" w:cstheme="majorHAnsi"/>
          <w:b/>
          <w:sz w:val="22"/>
          <w:szCs w:val="22"/>
        </w:rPr>
        <w:t>Almuerzo.</w:t>
      </w:r>
      <w:r w:rsidR="007D67BD" w:rsidRPr="00E20FE8">
        <w:rPr>
          <w:rFonts w:asciiTheme="majorHAnsi" w:hAnsiTheme="majorHAnsi" w:cstheme="majorHAnsi"/>
          <w:sz w:val="22"/>
          <w:szCs w:val="22"/>
        </w:rPr>
        <w:t xml:space="preserve"> </w:t>
      </w:r>
      <w:r w:rsidR="007D67BD" w:rsidRPr="00E20FE8">
        <w:rPr>
          <w:rFonts w:asciiTheme="majorHAnsi" w:hAnsiTheme="majorHAnsi" w:cstheme="majorHAnsi"/>
          <w:b/>
          <w:sz w:val="22"/>
          <w:szCs w:val="22"/>
        </w:rPr>
        <w:t>Networking</w:t>
      </w:r>
      <w:r w:rsidR="004E651F" w:rsidRPr="00E20FE8">
        <w:rPr>
          <w:rFonts w:asciiTheme="majorHAnsi" w:hAnsiTheme="majorHAnsi" w:cstheme="majorHAnsi"/>
          <w:b/>
          <w:sz w:val="22"/>
          <w:szCs w:val="22"/>
        </w:rPr>
        <w:t>***</w:t>
      </w:r>
    </w:p>
    <w:p w14:paraId="029D0B9F" w14:textId="77777777" w:rsidR="00CB2416" w:rsidRPr="00E20FE8" w:rsidRDefault="00CB2416" w:rsidP="00667ECE">
      <w:pPr>
        <w:tabs>
          <w:tab w:val="left" w:pos="1418"/>
          <w:tab w:val="left" w:pos="8781"/>
        </w:tabs>
        <w:spacing w:line="276" w:lineRule="auto"/>
        <w:ind w:right="141"/>
        <w:rPr>
          <w:rFonts w:asciiTheme="majorHAnsi" w:hAnsiTheme="majorHAnsi" w:cstheme="majorHAnsi"/>
          <w:b/>
          <w:sz w:val="22"/>
          <w:szCs w:val="22"/>
        </w:rPr>
      </w:pPr>
    </w:p>
    <w:p w14:paraId="0E206576" w14:textId="3E09A3E4" w:rsidR="00667ECE" w:rsidRPr="00E20FE8" w:rsidRDefault="00CB2416" w:rsidP="00772082">
      <w:pPr>
        <w:tabs>
          <w:tab w:val="left" w:pos="8781"/>
        </w:tabs>
        <w:spacing w:line="276" w:lineRule="auto"/>
        <w:ind w:left="567" w:right="141" w:hanging="425"/>
        <w:jc w:val="both"/>
        <w:rPr>
          <w:rFonts w:asciiTheme="majorHAnsi" w:hAnsiTheme="majorHAnsi" w:cstheme="majorHAnsi"/>
          <w:sz w:val="22"/>
          <w:szCs w:val="22"/>
        </w:rPr>
      </w:pPr>
      <w:r w:rsidRPr="00E20FE8">
        <w:rPr>
          <w:rFonts w:asciiTheme="majorHAnsi" w:hAnsiTheme="majorHAnsi" w:cstheme="majorHAnsi"/>
          <w:sz w:val="22"/>
          <w:szCs w:val="22"/>
        </w:rPr>
        <w:t xml:space="preserve">*** </w:t>
      </w:r>
      <w:r w:rsidR="004E651F" w:rsidRPr="00E20FE8">
        <w:rPr>
          <w:rFonts w:asciiTheme="majorHAnsi" w:hAnsiTheme="majorHAnsi" w:cstheme="majorHAnsi"/>
          <w:sz w:val="22"/>
          <w:szCs w:val="22"/>
        </w:rPr>
        <w:t xml:space="preserve">La organización facilitará el establecimiento de </w:t>
      </w:r>
      <w:r w:rsidR="004E651F" w:rsidRPr="00E20FE8">
        <w:rPr>
          <w:rFonts w:asciiTheme="majorHAnsi" w:hAnsiTheme="majorHAnsi" w:cstheme="majorHAnsi"/>
          <w:b/>
          <w:sz w:val="22"/>
          <w:szCs w:val="22"/>
        </w:rPr>
        <w:t>contactos bilaterales empresa/investigador</w:t>
      </w:r>
      <w:r w:rsidR="004E651F" w:rsidRPr="00E20FE8">
        <w:rPr>
          <w:rFonts w:asciiTheme="majorHAnsi" w:hAnsiTheme="majorHAnsi" w:cstheme="majorHAnsi"/>
          <w:sz w:val="22"/>
          <w:szCs w:val="22"/>
        </w:rPr>
        <w:t xml:space="preserve"> </w:t>
      </w:r>
      <w:r w:rsidR="00667ECE" w:rsidRPr="00E20FE8">
        <w:rPr>
          <w:rFonts w:asciiTheme="majorHAnsi" w:hAnsiTheme="majorHAnsi" w:cstheme="majorHAnsi"/>
          <w:sz w:val="22"/>
          <w:szCs w:val="22"/>
        </w:rPr>
        <w:t>a toda</w:t>
      </w:r>
      <w:r w:rsidR="004E651F" w:rsidRPr="00E20FE8">
        <w:rPr>
          <w:rFonts w:asciiTheme="majorHAnsi" w:hAnsiTheme="majorHAnsi" w:cstheme="majorHAnsi"/>
          <w:sz w:val="22"/>
          <w:szCs w:val="22"/>
        </w:rPr>
        <w:t>s aque</w:t>
      </w:r>
      <w:r w:rsidR="00667ECE" w:rsidRPr="00E20FE8">
        <w:rPr>
          <w:rFonts w:asciiTheme="majorHAnsi" w:hAnsiTheme="majorHAnsi" w:cstheme="majorHAnsi"/>
          <w:sz w:val="22"/>
          <w:szCs w:val="22"/>
        </w:rPr>
        <w:t>llas personas</w:t>
      </w:r>
      <w:r w:rsidR="00AC7A31" w:rsidRPr="00E20FE8">
        <w:rPr>
          <w:rFonts w:asciiTheme="majorHAnsi" w:hAnsiTheme="majorHAnsi" w:cstheme="majorHAnsi"/>
          <w:sz w:val="22"/>
          <w:szCs w:val="22"/>
        </w:rPr>
        <w:t xml:space="preserve"> (empresas o investigadores)</w:t>
      </w:r>
      <w:r w:rsidR="00667ECE" w:rsidRPr="00E20FE8">
        <w:rPr>
          <w:rFonts w:asciiTheme="majorHAnsi" w:hAnsiTheme="majorHAnsi" w:cstheme="majorHAnsi"/>
          <w:sz w:val="22"/>
          <w:szCs w:val="22"/>
        </w:rPr>
        <w:t xml:space="preserve"> que lo so</w:t>
      </w:r>
      <w:r w:rsidR="00CA5C5F" w:rsidRPr="00E20FE8">
        <w:rPr>
          <w:rFonts w:asciiTheme="majorHAnsi" w:hAnsiTheme="majorHAnsi" w:cstheme="majorHAnsi"/>
          <w:sz w:val="22"/>
          <w:szCs w:val="22"/>
        </w:rPr>
        <w:t>liciten. Aquellos interesados</w:t>
      </w:r>
      <w:r w:rsidR="00667ECE" w:rsidRPr="00E20FE8">
        <w:rPr>
          <w:rFonts w:asciiTheme="majorHAnsi" w:hAnsiTheme="majorHAnsi" w:cstheme="majorHAnsi"/>
          <w:sz w:val="22"/>
          <w:szCs w:val="22"/>
        </w:rPr>
        <w:t xml:space="preserve"> deben enviar</w:t>
      </w:r>
      <w:r w:rsidR="00CA5C5F" w:rsidRPr="00E20FE8">
        <w:rPr>
          <w:rFonts w:asciiTheme="majorHAnsi" w:hAnsiTheme="majorHAnsi" w:cstheme="majorHAnsi"/>
          <w:sz w:val="22"/>
          <w:szCs w:val="22"/>
        </w:rPr>
        <w:t>,</w:t>
      </w:r>
      <w:r w:rsidR="00667ECE" w:rsidRPr="00E20FE8">
        <w:rPr>
          <w:rFonts w:asciiTheme="majorHAnsi" w:hAnsiTheme="majorHAnsi" w:cstheme="majorHAnsi"/>
          <w:sz w:val="22"/>
          <w:szCs w:val="22"/>
        </w:rPr>
        <w:t xml:space="preserve"> antes de la jornada</w:t>
      </w:r>
      <w:r w:rsidR="00CA5C5F" w:rsidRPr="00E20FE8">
        <w:rPr>
          <w:rFonts w:asciiTheme="majorHAnsi" w:hAnsiTheme="majorHAnsi" w:cstheme="majorHAnsi"/>
          <w:sz w:val="22"/>
          <w:szCs w:val="22"/>
        </w:rPr>
        <w:t>,</w:t>
      </w:r>
      <w:r w:rsidR="00667ECE" w:rsidRPr="00E20FE8">
        <w:rPr>
          <w:rFonts w:asciiTheme="majorHAnsi" w:hAnsiTheme="majorHAnsi" w:cstheme="majorHAnsi"/>
          <w:sz w:val="22"/>
          <w:szCs w:val="22"/>
        </w:rPr>
        <w:t xml:space="preserve"> un mensaje a </w:t>
      </w:r>
      <w:hyperlink r:id="rId8" w:history="1">
        <w:r w:rsidR="00CA5C5F" w:rsidRPr="00E20FE8">
          <w:rPr>
            <w:rStyle w:val="Hipervnculo"/>
            <w:rFonts w:asciiTheme="majorHAnsi" w:hAnsiTheme="majorHAnsi" w:cstheme="majorHAnsi"/>
            <w:sz w:val="22"/>
            <w:szCs w:val="22"/>
          </w:rPr>
          <w:t>isqch@unizar.es</w:t>
        </w:r>
      </w:hyperlink>
      <w:r w:rsidR="00667ECE" w:rsidRPr="00E20FE8">
        <w:rPr>
          <w:rFonts w:asciiTheme="majorHAnsi" w:hAnsiTheme="majorHAnsi" w:cstheme="majorHAnsi"/>
          <w:sz w:val="22"/>
          <w:szCs w:val="22"/>
        </w:rPr>
        <w:t xml:space="preserve"> </w:t>
      </w:r>
      <w:r w:rsidR="00CA5C5F" w:rsidRPr="00E20FE8">
        <w:rPr>
          <w:rFonts w:asciiTheme="majorHAnsi" w:hAnsiTheme="majorHAnsi" w:cstheme="majorHAnsi"/>
          <w:sz w:val="22"/>
          <w:szCs w:val="22"/>
        </w:rPr>
        <w:t>aportando</w:t>
      </w:r>
      <w:r w:rsidR="00667ECE" w:rsidRPr="00E20FE8">
        <w:rPr>
          <w:rFonts w:asciiTheme="majorHAnsi" w:hAnsiTheme="majorHAnsi" w:cstheme="majorHAnsi"/>
          <w:sz w:val="22"/>
          <w:szCs w:val="22"/>
        </w:rPr>
        <w:t xml:space="preserve"> </w:t>
      </w:r>
      <w:r w:rsidR="00CA5C5F" w:rsidRPr="00E20FE8">
        <w:rPr>
          <w:rFonts w:asciiTheme="majorHAnsi" w:hAnsiTheme="majorHAnsi" w:cstheme="majorHAnsi"/>
          <w:sz w:val="22"/>
          <w:szCs w:val="22"/>
        </w:rPr>
        <w:t xml:space="preserve">una </w:t>
      </w:r>
      <w:r w:rsidR="00AC7A31" w:rsidRPr="00E20FE8">
        <w:rPr>
          <w:rFonts w:asciiTheme="majorHAnsi" w:hAnsiTheme="majorHAnsi" w:cstheme="majorHAnsi"/>
          <w:sz w:val="22"/>
          <w:szCs w:val="22"/>
        </w:rPr>
        <w:t xml:space="preserve">breve </w:t>
      </w:r>
      <w:r w:rsidR="00CA5C5F" w:rsidRPr="00E20FE8">
        <w:rPr>
          <w:rFonts w:asciiTheme="majorHAnsi" w:hAnsiTheme="majorHAnsi" w:cstheme="majorHAnsi"/>
          <w:sz w:val="22"/>
          <w:szCs w:val="22"/>
        </w:rPr>
        <w:t xml:space="preserve">descripción </w:t>
      </w:r>
      <w:r w:rsidR="00AC7A31" w:rsidRPr="00E20FE8">
        <w:rPr>
          <w:rFonts w:asciiTheme="majorHAnsi" w:hAnsiTheme="majorHAnsi" w:cstheme="majorHAnsi"/>
          <w:sz w:val="22"/>
          <w:szCs w:val="22"/>
        </w:rPr>
        <w:t>de la casuística</w:t>
      </w:r>
      <w:r w:rsidR="00667ECE" w:rsidRPr="00E20FE8">
        <w:rPr>
          <w:rFonts w:asciiTheme="majorHAnsi" w:hAnsiTheme="majorHAnsi" w:cstheme="majorHAnsi"/>
          <w:sz w:val="22"/>
          <w:szCs w:val="22"/>
        </w:rPr>
        <w:t xml:space="preserve"> de su interés.</w:t>
      </w:r>
    </w:p>
    <w:p w14:paraId="3A0B749E" w14:textId="564DD604" w:rsidR="00CB2416" w:rsidRPr="00E20FE8" w:rsidRDefault="00CB2416" w:rsidP="004E651F">
      <w:pPr>
        <w:tabs>
          <w:tab w:val="left" w:pos="1418"/>
          <w:tab w:val="left" w:pos="8781"/>
        </w:tabs>
        <w:spacing w:line="276" w:lineRule="auto"/>
        <w:ind w:left="1418" w:right="141" w:hanging="1418"/>
        <w:rPr>
          <w:rFonts w:asciiTheme="majorHAnsi" w:hAnsiTheme="majorHAnsi" w:cstheme="majorHAnsi"/>
          <w:b/>
          <w:sz w:val="22"/>
          <w:szCs w:val="22"/>
        </w:rPr>
      </w:pPr>
    </w:p>
    <w:sectPr w:rsidR="00CB2416" w:rsidRPr="00E20FE8" w:rsidSect="00B555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669" w:right="1552" w:bottom="1560" w:left="1418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80C05" w14:textId="77777777" w:rsidR="003165CE" w:rsidRDefault="003165CE">
      <w:r>
        <w:separator/>
      </w:r>
    </w:p>
  </w:endnote>
  <w:endnote w:type="continuationSeparator" w:id="0">
    <w:p w14:paraId="32AC6959" w14:textId="77777777" w:rsidR="003165CE" w:rsidRDefault="0031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 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918B" w14:textId="7C43F7AE" w:rsidR="003846C2" w:rsidRDefault="006A7585">
    <w:pPr>
      <w:pStyle w:val="Piedepgina"/>
    </w:pPr>
    <w:r>
      <w:rPr>
        <w:rFonts w:asciiTheme="majorHAnsi" w:hAnsiTheme="majorHAnsi" w:cstheme="majorHAnsi"/>
        <w:lang w:val="es-ES" w:eastAsia="es-ES"/>
      </w:rPr>
      <w:drawing>
        <wp:anchor distT="0" distB="0" distL="114300" distR="114300" simplePos="0" relativeHeight="251682816" behindDoc="0" locked="0" layoutInCell="1" allowOverlap="1" wp14:anchorId="15D1C012" wp14:editId="1C188FB3">
          <wp:simplePos x="0" y="0"/>
          <wp:positionH relativeFrom="column">
            <wp:posOffset>3087065</wp:posOffset>
          </wp:positionH>
          <wp:positionV relativeFrom="paragraph">
            <wp:posOffset>-662940</wp:posOffset>
          </wp:positionV>
          <wp:extent cx="1479600" cy="493200"/>
          <wp:effectExtent l="0" t="0" r="0" b="0"/>
          <wp:wrapNone/>
          <wp:docPr id="3" name="Imagen 3" descr="C:\Users\concepcio\Documents\Concepció\EXPOQUIMIA 2020\EVENTOS\EXPOQUIMIA_LOGO_COLO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cepcio\Documents\Concepció\EXPOQUIMIA 2020\EVENTOS\EXPOQUIMIA_LOGO_COLOR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7C651A" wp14:editId="3DEB05A2">
              <wp:simplePos x="0" y="0"/>
              <wp:positionH relativeFrom="column">
                <wp:posOffset>1220978</wp:posOffset>
              </wp:positionH>
              <wp:positionV relativeFrom="paragraph">
                <wp:posOffset>-554454</wp:posOffset>
              </wp:positionV>
              <wp:extent cx="2006929" cy="255319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929" cy="2553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4EA00" w14:textId="41E57429" w:rsidR="003846C2" w:rsidRPr="003846C2" w:rsidRDefault="003846C2" w:rsidP="003846C2">
                          <w:pPr>
                            <w:jc w:val="right"/>
                            <w:rPr>
                              <w:rFonts w:asciiTheme="majorHAnsi" w:hAnsiTheme="majorHAnsi" w:cstheme="majorHAnsi"/>
                              <w:lang w:val="es-ES"/>
                            </w:rPr>
                          </w:pPr>
                          <w:r w:rsidRPr="003846C2">
                            <w:rPr>
                              <w:rFonts w:asciiTheme="majorHAnsi" w:hAnsiTheme="majorHAnsi" w:cstheme="majorHAnsi"/>
                              <w:lang w:val="es-ES"/>
                            </w:rPr>
                            <w:t>Con la colaboración especial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15pt;margin-top:-43.65pt;width:158.05pt;height:2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" filled="f" stroked="f">
              <v:textbox style="mso-fit-shape-to-text:t">
                <w:txbxContent>
                  <w:p w14:paraId="3904EA00" w14:textId="41E57429" w:rsidR="003846C2" w:rsidRPr="003846C2" w:rsidRDefault="003846C2" w:rsidP="003846C2">
                    <w:pPr>
                      <w:jc w:val="right"/>
                      <w:rPr>
                        <w:rFonts w:asciiTheme="majorHAnsi" w:hAnsiTheme="majorHAnsi" w:cstheme="majorHAnsi"/>
                        <w:lang w:val="es-ES"/>
                      </w:rPr>
                    </w:pPr>
                    <w:r w:rsidRPr="003846C2">
                      <w:rPr>
                        <w:rFonts w:asciiTheme="majorHAnsi" w:hAnsiTheme="majorHAnsi" w:cstheme="majorHAnsi"/>
                        <w:lang w:val="es-ES"/>
                      </w:rPr>
                      <w:t>Con la colaboración especial de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B8B9" w14:textId="1D98969D" w:rsidR="00F609A4" w:rsidRDefault="00610547">
    <w:pPr>
      <w:pStyle w:val="Piedepgina"/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 wp14:anchorId="727BCA99" wp14:editId="7A2AA769">
          <wp:simplePos x="0" y="0"/>
          <wp:positionH relativeFrom="column">
            <wp:posOffset>450215</wp:posOffset>
          </wp:positionH>
          <wp:positionV relativeFrom="paragraph">
            <wp:posOffset>8981440</wp:posOffset>
          </wp:positionV>
          <wp:extent cx="6383655" cy="965200"/>
          <wp:effectExtent l="0" t="0" r="0" b="0"/>
          <wp:wrapNone/>
          <wp:docPr id="16" name="Picture 16" descr="Macintosh HD:Users:blekua:Documents:Proyectos:ISQCH: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blekua:Documents:Proyectos:ISQCH: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CB78" w14:textId="77777777" w:rsidR="003165CE" w:rsidRDefault="003165CE">
      <w:r>
        <w:separator/>
      </w:r>
    </w:p>
  </w:footnote>
  <w:footnote w:type="continuationSeparator" w:id="0">
    <w:p w14:paraId="35ADEC5C" w14:textId="77777777" w:rsidR="003165CE" w:rsidRDefault="0031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C548" w14:textId="77777777" w:rsidR="00F609A4" w:rsidRDefault="00610547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0" locked="0" layoutInCell="1" allowOverlap="1" wp14:anchorId="3BC6A687" wp14:editId="32BD6E75">
          <wp:simplePos x="0" y="0"/>
          <wp:positionH relativeFrom="column">
            <wp:posOffset>104140</wp:posOffset>
          </wp:positionH>
          <wp:positionV relativeFrom="paragraph">
            <wp:posOffset>1145540</wp:posOffset>
          </wp:positionV>
          <wp:extent cx="695960" cy="546100"/>
          <wp:effectExtent l="0" t="0" r="0" b="12700"/>
          <wp:wrapNone/>
          <wp:docPr id="11" name="Picture 11" descr="logo segunda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gunda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57216" behindDoc="0" locked="0" layoutInCell="1" allowOverlap="1" wp14:anchorId="4D3BF19B" wp14:editId="28435C17">
          <wp:simplePos x="0" y="0"/>
          <wp:positionH relativeFrom="column">
            <wp:posOffset>-994410</wp:posOffset>
          </wp:positionH>
          <wp:positionV relativeFrom="paragraph">
            <wp:posOffset>3634105</wp:posOffset>
          </wp:positionV>
          <wp:extent cx="422910" cy="4490085"/>
          <wp:effectExtent l="0" t="0" r="8890" b="5715"/>
          <wp:wrapNone/>
          <wp:docPr id="13" name="Picture 13" descr="datos regist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atos registr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49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9213" w14:textId="3F650D09" w:rsidR="00F609A4" w:rsidRDefault="00986231">
    <w:pPr>
      <w:pStyle w:val="Encabezado"/>
    </w:pPr>
    <w:r w:rsidRPr="008E4A73">
      <w:rPr>
        <w:lang w:val="es-ES" w:eastAsia="es-ES"/>
      </w:rPr>
      <w:drawing>
        <wp:anchor distT="0" distB="0" distL="114300" distR="114300" simplePos="0" relativeHeight="251676672" behindDoc="0" locked="0" layoutInCell="1" allowOverlap="1" wp14:anchorId="5059DAF7" wp14:editId="3B30B32D">
          <wp:simplePos x="0" y="0"/>
          <wp:positionH relativeFrom="column">
            <wp:posOffset>5014372</wp:posOffset>
          </wp:positionH>
          <wp:positionV relativeFrom="paragraph">
            <wp:posOffset>104140</wp:posOffset>
          </wp:positionV>
          <wp:extent cx="1216660" cy="457200"/>
          <wp:effectExtent l="0" t="0" r="2540" b="0"/>
          <wp:wrapNone/>
          <wp:docPr id="10" name="Imagen 10" descr="Logo C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 descr="Logo CRE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6C2" w:rsidRPr="008E4A73">
      <w:rPr>
        <w:lang w:val="es-ES" w:eastAsia="es-ES"/>
      </w:rPr>
      <w:drawing>
        <wp:anchor distT="0" distB="0" distL="114300" distR="114300" simplePos="0" relativeHeight="251675648" behindDoc="0" locked="0" layoutInCell="1" allowOverlap="1" wp14:anchorId="246299F4" wp14:editId="56569080">
          <wp:simplePos x="0" y="0"/>
          <wp:positionH relativeFrom="column">
            <wp:posOffset>1941261</wp:posOffset>
          </wp:positionH>
          <wp:positionV relativeFrom="paragraph">
            <wp:posOffset>104775</wp:posOffset>
          </wp:positionV>
          <wp:extent cx="1447200" cy="543600"/>
          <wp:effectExtent l="0" t="0" r="635" b="889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6" t="38158" r="7692" b="17384"/>
                  <a:stretch/>
                </pic:blipFill>
                <pic:spPr bwMode="auto">
                  <a:xfrm>
                    <a:off x="0" y="0"/>
                    <a:ext cx="1447200" cy="54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DA42A" w14:textId="35FBDCBF" w:rsidR="00F609A4" w:rsidRDefault="00C47689">
    <w:pPr>
      <w:pStyle w:val="Encabezado"/>
    </w:pPr>
    <w:r w:rsidRPr="008E4A73">
      <w:rPr>
        <w:lang w:val="es-ES" w:eastAsia="es-ES"/>
      </w:rPr>
      <w:drawing>
        <wp:anchor distT="0" distB="0" distL="114300" distR="114300" simplePos="0" relativeHeight="251677696" behindDoc="0" locked="0" layoutInCell="1" allowOverlap="1" wp14:anchorId="769499CF" wp14:editId="51F25F75">
          <wp:simplePos x="0" y="0"/>
          <wp:positionH relativeFrom="column">
            <wp:posOffset>-484917</wp:posOffset>
          </wp:positionH>
          <wp:positionV relativeFrom="paragraph">
            <wp:posOffset>36195</wp:posOffset>
          </wp:positionV>
          <wp:extent cx="1008000" cy="316800"/>
          <wp:effectExtent l="0" t="0" r="1905" b="7620"/>
          <wp:wrapNone/>
          <wp:docPr id="12" name="Imagen 12" descr="http://www.feqpa.com/images/Cabecera/Feq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http://www.feqpa.com/images/Cabecera/Feqp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FC11E" w14:textId="3131BBF0" w:rsidR="00F609A4" w:rsidRDefault="00F609A4">
    <w:pPr>
      <w:pStyle w:val="Encabezado"/>
    </w:pPr>
  </w:p>
  <w:p w14:paraId="48A057EA" w14:textId="20D020AD" w:rsidR="00F609A4" w:rsidRDefault="00F609A4">
    <w:pPr>
      <w:pStyle w:val="Encabezado"/>
    </w:pPr>
  </w:p>
  <w:p w14:paraId="4A5998CE" w14:textId="027A8278" w:rsidR="00F609A4" w:rsidRDefault="00F609A4">
    <w:pPr>
      <w:pStyle w:val="Encabezado"/>
    </w:pPr>
  </w:p>
  <w:p w14:paraId="6A47E6C8" w14:textId="77777777" w:rsidR="00F609A4" w:rsidRDefault="00F609A4">
    <w:pPr>
      <w:pStyle w:val="Encabezado"/>
    </w:pPr>
  </w:p>
  <w:p w14:paraId="44905184" w14:textId="5B0DC9E6" w:rsidR="00F609A4" w:rsidRDefault="00F609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B57A" w14:textId="291CB96C" w:rsidR="00F609A4" w:rsidRDefault="00A85A5D" w:rsidP="005A386E">
    <w:pPr>
      <w:pStyle w:val="Encabezado"/>
      <w:ind w:left="-284"/>
    </w:pPr>
    <w:r>
      <w:rPr>
        <w:lang w:val="es-ES" w:eastAsia="es-ES"/>
      </w:rPr>
      <w:drawing>
        <wp:anchor distT="0" distB="0" distL="114300" distR="114300" simplePos="0" relativeHeight="251672576" behindDoc="0" locked="0" layoutInCell="1" allowOverlap="1" wp14:anchorId="349BFB8F" wp14:editId="61F3B08F">
          <wp:simplePos x="0" y="0"/>
          <wp:positionH relativeFrom="column">
            <wp:posOffset>5334000</wp:posOffset>
          </wp:positionH>
          <wp:positionV relativeFrom="paragraph">
            <wp:posOffset>97155</wp:posOffset>
          </wp:positionV>
          <wp:extent cx="1216660" cy="457200"/>
          <wp:effectExtent l="0" t="0" r="2540" b="0"/>
          <wp:wrapNone/>
          <wp:docPr id="30" name="Imagen 30" descr="Logo CR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 descr="Logo CRE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71552" behindDoc="0" locked="0" layoutInCell="1" allowOverlap="1" wp14:anchorId="0C59745E" wp14:editId="5CC95AC7">
          <wp:simplePos x="0" y="0"/>
          <wp:positionH relativeFrom="column">
            <wp:posOffset>1977936</wp:posOffset>
          </wp:positionH>
          <wp:positionV relativeFrom="paragraph">
            <wp:posOffset>97155</wp:posOffset>
          </wp:positionV>
          <wp:extent cx="1350000" cy="507600"/>
          <wp:effectExtent l="0" t="0" r="3175" b="6985"/>
          <wp:wrapNone/>
          <wp:docPr id="28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6" t="38158" r="7692" b="17384"/>
                  <a:stretch/>
                </pic:blipFill>
                <pic:spPr bwMode="auto">
                  <a:xfrm>
                    <a:off x="0" y="0"/>
                    <a:ext cx="1350000" cy="50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73600" behindDoc="0" locked="0" layoutInCell="1" allowOverlap="1" wp14:anchorId="4854BC0A" wp14:editId="33AC75A9">
          <wp:simplePos x="0" y="0"/>
          <wp:positionH relativeFrom="column">
            <wp:posOffset>-753110</wp:posOffset>
          </wp:positionH>
          <wp:positionV relativeFrom="paragraph">
            <wp:posOffset>144780</wp:posOffset>
          </wp:positionV>
          <wp:extent cx="1003935" cy="316230"/>
          <wp:effectExtent l="0" t="0" r="5715" b="7620"/>
          <wp:wrapNone/>
          <wp:docPr id="29" name="Imagen 29" descr="http://www.feqpa.com/images/Cabecera/Feqp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http://www.feqpa.com/images/Cabecera/Feqp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7D55F" w14:textId="38AB4655" w:rsidR="00F609A4" w:rsidRDefault="00F609A4" w:rsidP="005A386E">
    <w:pPr>
      <w:pStyle w:val="Encabezado"/>
      <w:ind w:left="-284"/>
    </w:pPr>
  </w:p>
  <w:p w14:paraId="360315AF" w14:textId="063A695A" w:rsidR="00990B1D" w:rsidRPr="00036C44" w:rsidRDefault="00990B1D" w:rsidP="00990B1D">
    <w:pPr>
      <w:pStyle w:val="Encabezado"/>
      <w:ind w:left="6237"/>
      <w:rPr>
        <w:rFonts w:ascii="Myriad Pro Bold" w:hAnsi="Myriad Pro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F68"/>
    <w:multiLevelType w:val="hybridMultilevel"/>
    <w:tmpl w:val="97BCA31A"/>
    <w:lvl w:ilvl="0" w:tplc="AC12C114">
      <w:numFmt w:val="bullet"/>
      <w:lvlText w:val=""/>
      <w:lvlJc w:val="left"/>
      <w:pPr>
        <w:ind w:left="5038" w:hanging="360"/>
      </w:pPr>
      <w:rPr>
        <w:rFonts w:ascii="Symbol" w:eastAsia="Times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">
    <w:nsid w:val="3FFF6C42"/>
    <w:multiLevelType w:val="hybridMultilevel"/>
    <w:tmpl w:val="E826AF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F4D"/>
    <w:multiLevelType w:val="hybridMultilevel"/>
    <w:tmpl w:val="19FA0402"/>
    <w:lvl w:ilvl="0" w:tplc="843A1DA8">
      <w:numFmt w:val="bullet"/>
      <w:lvlText w:val=""/>
      <w:lvlJc w:val="left"/>
      <w:pPr>
        <w:ind w:left="1785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B3A7F2B"/>
    <w:multiLevelType w:val="hybridMultilevel"/>
    <w:tmpl w:val="C62867E8"/>
    <w:lvl w:ilvl="0" w:tplc="93EAF356">
      <w:numFmt w:val="bullet"/>
      <w:lvlText w:val=""/>
      <w:lvlJc w:val="left"/>
      <w:pPr>
        <w:ind w:left="1785" w:hanging="360"/>
      </w:pPr>
      <w:rPr>
        <w:rFonts w:ascii="Symbol" w:eastAsia="Times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F556F34"/>
    <w:multiLevelType w:val="hybridMultilevel"/>
    <w:tmpl w:val="CD62AA22"/>
    <w:lvl w:ilvl="0" w:tplc="C6D0D298">
      <w:numFmt w:val="bullet"/>
      <w:lvlText w:val="-"/>
      <w:lvlJc w:val="left"/>
      <w:pPr>
        <w:ind w:left="1004" w:hanging="360"/>
      </w:pPr>
      <w:rPr>
        <w:rFonts w:ascii="Myriad Pro" w:eastAsia="Times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6E"/>
    <w:rsid w:val="000178B8"/>
    <w:rsid w:val="00021ED0"/>
    <w:rsid w:val="00047AAD"/>
    <w:rsid w:val="00080D51"/>
    <w:rsid w:val="000815A5"/>
    <w:rsid w:val="000822A1"/>
    <w:rsid w:val="000B0AE2"/>
    <w:rsid w:val="000B0B39"/>
    <w:rsid w:val="000B15B6"/>
    <w:rsid w:val="000B2EBF"/>
    <w:rsid w:val="000B7706"/>
    <w:rsid w:val="000C59D3"/>
    <w:rsid w:val="000E43A4"/>
    <w:rsid w:val="00101802"/>
    <w:rsid w:val="00103557"/>
    <w:rsid w:val="001056CE"/>
    <w:rsid w:val="0015608A"/>
    <w:rsid w:val="001668D9"/>
    <w:rsid w:val="00172775"/>
    <w:rsid w:val="001A1E65"/>
    <w:rsid w:val="001E19E0"/>
    <w:rsid w:val="001F06BB"/>
    <w:rsid w:val="0021113B"/>
    <w:rsid w:val="00220427"/>
    <w:rsid w:val="0022507C"/>
    <w:rsid w:val="00227FC6"/>
    <w:rsid w:val="002520F6"/>
    <w:rsid w:val="00254BB5"/>
    <w:rsid w:val="00254D06"/>
    <w:rsid w:val="002663E1"/>
    <w:rsid w:val="002673F5"/>
    <w:rsid w:val="00280E4D"/>
    <w:rsid w:val="00282A50"/>
    <w:rsid w:val="002A47CB"/>
    <w:rsid w:val="002B3F11"/>
    <w:rsid w:val="002D2F6C"/>
    <w:rsid w:val="002E4BAE"/>
    <w:rsid w:val="002E7313"/>
    <w:rsid w:val="002F16A6"/>
    <w:rsid w:val="002F3E7E"/>
    <w:rsid w:val="002F7144"/>
    <w:rsid w:val="00314485"/>
    <w:rsid w:val="003165CE"/>
    <w:rsid w:val="0031737A"/>
    <w:rsid w:val="00321920"/>
    <w:rsid w:val="00322746"/>
    <w:rsid w:val="00334F8B"/>
    <w:rsid w:val="003479C5"/>
    <w:rsid w:val="003523DA"/>
    <w:rsid w:val="00352E76"/>
    <w:rsid w:val="003646EA"/>
    <w:rsid w:val="0038134C"/>
    <w:rsid w:val="003846C2"/>
    <w:rsid w:val="00386BDA"/>
    <w:rsid w:val="003906FB"/>
    <w:rsid w:val="003A0CE6"/>
    <w:rsid w:val="003A24A0"/>
    <w:rsid w:val="003B1C08"/>
    <w:rsid w:val="003B3279"/>
    <w:rsid w:val="003C1E5C"/>
    <w:rsid w:val="003C374D"/>
    <w:rsid w:val="003C4D8E"/>
    <w:rsid w:val="003D1895"/>
    <w:rsid w:val="003E526A"/>
    <w:rsid w:val="003E6499"/>
    <w:rsid w:val="003F2A8C"/>
    <w:rsid w:val="003F7937"/>
    <w:rsid w:val="004017BB"/>
    <w:rsid w:val="00406604"/>
    <w:rsid w:val="00432B2D"/>
    <w:rsid w:val="00434648"/>
    <w:rsid w:val="00454CBE"/>
    <w:rsid w:val="00456054"/>
    <w:rsid w:val="004859F0"/>
    <w:rsid w:val="00491E6D"/>
    <w:rsid w:val="004A380E"/>
    <w:rsid w:val="004A5661"/>
    <w:rsid w:val="004A7214"/>
    <w:rsid w:val="004C2788"/>
    <w:rsid w:val="004C3EAB"/>
    <w:rsid w:val="004E651F"/>
    <w:rsid w:val="00507A72"/>
    <w:rsid w:val="00514FCC"/>
    <w:rsid w:val="00524720"/>
    <w:rsid w:val="005301FD"/>
    <w:rsid w:val="00537E84"/>
    <w:rsid w:val="00571A9A"/>
    <w:rsid w:val="0058318C"/>
    <w:rsid w:val="00597638"/>
    <w:rsid w:val="005A386E"/>
    <w:rsid w:val="005A4205"/>
    <w:rsid w:val="005B4BAC"/>
    <w:rsid w:val="005D5665"/>
    <w:rsid w:val="005F3532"/>
    <w:rsid w:val="006045E9"/>
    <w:rsid w:val="00610547"/>
    <w:rsid w:val="006317EC"/>
    <w:rsid w:val="006319AA"/>
    <w:rsid w:val="00631C3A"/>
    <w:rsid w:val="00632D0C"/>
    <w:rsid w:val="00633A69"/>
    <w:rsid w:val="00663E69"/>
    <w:rsid w:val="00667ECE"/>
    <w:rsid w:val="006A7585"/>
    <w:rsid w:val="006B084B"/>
    <w:rsid w:val="006E3541"/>
    <w:rsid w:val="006E3692"/>
    <w:rsid w:val="006F328D"/>
    <w:rsid w:val="006F41F5"/>
    <w:rsid w:val="0072292F"/>
    <w:rsid w:val="00724AE6"/>
    <w:rsid w:val="0073730A"/>
    <w:rsid w:val="0074352D"/>
    <w:rsid w:val="00751668"/>
    <w:rsid w:val="00772082"/>
    <w:rsid w:val="007840E7"/>
    <w:rsid w:val="007A512E"/>
    <w:rsid w:val="007C486D"/>
    <w:rsid w:val="007D3ED7"/>
    <w:rsid w:val="007D67BD"/>
    <w:rsid w:val="007E68C5"/>
    <w:rsid w:val="008179F0"/>
    <w:rsid w:val="008337CB"/>
    <w:rsid w:val="00846770"/>
    <w:rsid w:val="00870218"/>
    <w:rsid w:val="0087111D"/>
    <w:rsid w:val="008762A1"/>
    <w:rsid w:val="00880383"/>
    <w:rsid w:val="00884028"/>
    <w:rsid w:val="008A4C4E"/>
    <w:rsid w:val="008E4A73"/>
    <w:rsid w:val="008E573F"/>
    <w:rsid w:val="008F14F9"/>
    <w:rsid w:val="008F17F2"/>
    <w:rsid w:val="008F6EE8"/>
    <w:rsid w:val="00912D9D"/>
    <w:rsid w:val="00916AC0"/>
    <w:rsid w:val="00930721"/>
    <w:rsid w:val="00936E2C"/>
    <w:rsid w:val="00946E53"/>
    <w:rsid w:val="00957EE4"/>
    <w:rsid w:val="00970B57"/>
    <w:rsid w:val="00973472"/>
    <w:rsid w:val="00986231"/>
    <w:rsid w:val="00990B1D"/>
    <w:rsid w:val="009A4A15"/>
    <w:rsid w:val="009B1B0A"/>
    <w:rsid w:val="009C75CD"/>
    <w:rsid w:val="009E15EF"/>
    <w:rsid w:val="009E3A06"/>
    <w:rsid w:val="009E6689"/>
    <w:rsid w:val="00A079D3"/>
    <w:rsid w:val="00A13AAD"/>
    <w:rsid w:val="00A260CF"/>
    <w:rsid w:val="00A31DF7"/>
    <w:rsid w:val="00A41B0C"/>
    <w:rsid w:val="00A43056"/>
    <w:rsid w:val="00A51311"/>
    <w:rsid w:val="00A63688"/>
    <w:rsid w:val="00A806AD"/>
    <w:rsid w:val="00A85A5D"/>
    <w:rsid w:val="00A93F23"/>
    <w:rsid w:val="00AA3C95"/>
    <w:rsid w:val="00AC7A31"/>
    <w:rsid w:val="00AD11BE"/>
    <w:rsid w:val="00AD7183"/>
    <w:rsid w:val="00AE4E6E"/>
    <w:rsid w:val="00B26499"/>
    <w:rsid w:val="00B368F2"/>
    <w:rsid w:val="00B555C2"/>
    <w:rsid w:val="00B808F4"/>
    <w:rsid w:val="00B82429"/>
    <w:rsid w:val="00B84858"/>
    <w:rsid w:val="00B865CA"/>
    <w:rsid w:val="00BA3692"/>
    <w:rsid w:val="00BD2120"/>
    <w:rsid w:val="00BD55B3"/>
    <w:rsid w:val="00C1266C"/>
    <w:rsid w:val="00C14DDD"/>
    <w:rsid w:val="00C20994"/>
    <w:rsid w:val="00C47689"/>
    <w:rsid w:val="00C500C5"/>
    <w:rsid w:val="00C53160"/>
    <w:rsid w:val="00C86AA5"/>
    <w:rsid w:val="00CA5C5F"/>
    <w:rsid w:val="00CA6277"/>
    <w:rsid w:val="00CB2416"/>
    <w:rsid w:val="00CD0EB0"/>
    <w:rsid w:val="00CD4631"/>
    <w:rsid w:val="00CE76F1"/>
    <w:rsid w:val="00CF42D7"/>
    <w:rsid w:val="00D07EBF"/>
    <w:rsid w:val="00D17914"/>
    <w:rsid w:val="00D2230C"/>
    <w:rsid w:val="00D33FB9"/>
    <w:rsid w:val="00D42BE8"/>
    <w:rsid w:val="00D4352B"/>
    <w:rsid w:val="00D61726"/>
    <w:rsid w:val="00D7511E"/>
    <w:rsid w:val="00D87699"/>
    <w:rsid w:val="00D96B37"/>
    <w:rsid w:val="00DD4AB4"/>
    <w:rsid w:val="00DE104B"/>
    <w:rsid w:val="00DF3C76"/>
    <w:rsid w:val="00DF6831"/>
    <w:rsid w:val="00E07CDC"/>
    <w:rsid w:val="00E20FE8"/>
    <w:rsid w:val="00E4449D"/>
    <w:rsid w:val="00E61F2C"/>
    <w:rsid w:val="00E6248F"/>
    <w:rsid w:val="00E76E5D"/>
    <w:rsid w:val="00E8114B"/>
    <w:rsid w:val="00EA1752"/>
    <w:rsid w:val="00EA1D6D"/>
    <w:rsid w:val="00EE3ACE"/>
    <w:rsid w:val="00EF22E3"/>
    <w:rsid w:val="00F0551E"/>
    <w:rsid w:val="00F10C46"/>
    <w:rsid w:val="00F229FA"/>
    <w:rsid w:val="00F24C94"/>
    <w:rsid w:val="00F31679"/>
    <w:rsid w:val="00F32758"/>
    <w:rsid w:val="00F418F2"/>
    <w:rsid w:val="00F471F4"/>
    <w:rsid w:val="00F609A4"/>
    <w:rsid w:val="00F63BFB"/>
    <w:rsid w:val="00F93257"/>
    <w:rsid w:val="00F956D5"/>
    <w:rsid w:val="00FA03CA"/>
    <w:rsid w:val="00FB481C"/>
    <w:rsid w:val="00FC4445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B5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3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2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57"/>
    <w:rPr>
      <w:rFonts w:ascii="Lucida Grande" w:hAnsi="Lucida Grande" w:cs="Lucida Grande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4560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F353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E573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C2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3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2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57"/>
    <w:rPr>
      <w:rFonts w:ascii="Lucida Grande" w:hAnsi="Lucida Grande" w:cs="Lucida Grande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4560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F353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E573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C2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qch@unizar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4072</CharactersWithSpaces>
  <SharedDoc>false</SharedDoc>
  <HLinks>
    <vt:vector size="24" baseType="variant">
      <vt:variant>
        <vt:i4>5308661</vt:i4>
      </vt:variant>
      <vt:variant>
        <vt:i4>-1</vt:i4>
      </vt:variant>
      <vt:variant>
        <vt:i4>2056</vt:i4>
      </vt:variant>
      <vt:variant>
        <vt:i4>1</vt:i4>
      </vt:variant>
      <vt:variant>
        <vt:lpwstr>:Imágenes:logo segunda hoja.jpg</vt:lpwstr>
      </vt:variant>
      <vt:variant>
        <vt:lpwstr/>
      </vt:variant>
      <vt:variant>
        <vt:i4>1966329</vt:i4>
      </vt:variant>
      <vt:variant>
        <vt:i4>-1</vt:i4>
      </vt:variant>
      <vt:variant>
        <vt:i4>2057</vt:i4>
      </vt:variant>
      <vt:variant>
        <vt:i4>1</vt:i4>
      </vt:variant>
      <vt:variant>
        <vt:lpwstr>:Imágenes:cabecera zaragoza.jpg</vt:lpwstr>
      </vt:variant>
      <vt:variant>
        <vt:lpwstr/>
      </vt:variant>
      <vt:variant>
        <vt:i4>4718782</vt:i4>
      </vt:variant>
      <vt:variant>
        <vt:i4>-1</vt:i4>
      </vt:variant>
      <vt:variant>
        <vt:i4>2058</vt:i4>
      </vt:variant>
      <vt:variant>
        <vt:i4>1</vt:i4>
      </vt:variant>
      <vt:variant>
        <vt:lpwstr>:Imágenes:datos registrales.jpg</vt:lpwstr>
      </vt:variant>
      <vt:variant>
        <vt:lpwstr/>
      </vt:variant>
      <vt:variant>
        <vt:i4>5308661</vt:i4>
      </vt:variant>
      <vt:variant>
        <vt:i4>-1</vt:i4>
      </vt:variant>
      <vt:variant>
        <vt:i4>2059</vt:i4>
      </vt:variant>
      <vt:variant>
        <vt:i4>1</vt:i4>
      </vt:variant>
      <vt:variant>
        <vt:lpwstr>:Imágenes:logo segunda hoja.jpg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Blecua Beleta</dc:creator>
  <cp:lastModifiedBy>Fernando</cp:lastModifiedBy>
  <cp:revision>4</cp:revision>
  <cp:lastPrinted>2019-10-10T07:37:00Z</cp:lastPrinted>
  <dcterms:created xsi:type="dcterms:W3CDTF">2019-10-14T07:58:00Z</dcterms:created>
  <dcterms:modified xsi:type="dcterms:W3CDTF">2019-10-15T09:21:00Z</dcterms:modified>
</cp:coreProperties>
</file>