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9EF59" w14:textId="77777777" w:rsidR="0080421C" w:rsidRPr="00AD50B7" w:rsidRDefault="0080421C" w:rsidP="0080421C">
      <w:pPr>
        <w:pStyle w:val="Encabezado"/>
        <w:rPr>
          <w:rFonts w:ascii="Calibri" w:hAnsi="Calibri" w:cs="Calibri"/>
          <w:sz w:val="22"/>
          <w:szCs w:val="22"/>
        </w:rPr>
      </w:pPr>
      <w:r w:rsidRPr="00AD50B7">
        <w:rPr>
          <w:rFonts w:ascii="Calibri" w:hAnsi="Calibri" w:cs="Calibri"/>
          <w:noProof/>
          <w:sz w:val="22"/>
          <w:szCs w:val="22"/>
          <w:lang w:val="es-ES"/>
        </w:rPr>
        <w:drawing>
          <wp:inline distT="0" distB="0" distL="0" distR="0" wp14:anchorId="439E01B7" wp14:editId="1FB4A725">
            <wp:extent cx="1432560" cy="7137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32560" cy="713740"/>
                    </a:xfrm>
                    <a:prstGeom prst="rect">
                      <a:avLst/>
                    </a:prstGeom>
                    <a:noFill/>
                    <a:ln>
                      <a:noFill/>
                    </a:ln>
                  </pic:spPr>
                </pic:pic>
              </a:graphicData>
            </a:graphic>
          </wp:inline>
        </w:drawing>
      </w:r>
    </w:p>
    <w:p w14:paraId="4C3FE07B" w14:textId="77777777" w:rsidR="0080421C" w:rsidRPr="00AD50B7" w:rsidRDefault="0080421C" w:rsidP="0080421C">
      <w:pPr>
        <w:pStyle w:val="Encabezado"/>
        <w:rPr>
          <w:rFonts w:ascii="Calibri" w:hAnsi="Calibri" w:cs="Calibri"/>
          <w:sz w:val="22"/>
          <w:szCs w:val="22"/>
        </w:rPr>
      </w:pPr>
    </w:p>
    <w:p w14:paraId="49939C89" w14:textId="77777777" w:rsidR="0080421C" w:rsidRPr="00AD50B7" w:rsidRDefault="0080421C" w:rsidP="0080421C">
      <w:pPr>
        <w:pStyle w:val="Textodebloque"/>
        <w:tabs>
          <w:tab w:val="left" w:pos="4785"/>
          <w:tab w:val="left" w:pos="4829"/>
        </w:tabs>
        <w:spacing w:line="240" w:lineRule="auto"/>
        <w:ind w:left="-284" w:right="-192"/>
        <w:jc w:val="left"/>
        <w:rPr>
          <w:rFonts w:ascii="Calibri" w:hAnsi="Calibri" w:cs="Calibri"/>
          <w:b/>
          <w:color w:val="auto"/>
          <w:sz w:val="22"/>
          <w:szCs w:val="22"/>
        </w:rPr>
      </w:pPr>
    </w:p>
    <w:p w14:paraId="3EE9030B" w14:textId="25E70297" w:rsidR="0080421C" w:rsidRPr="00AD50B7" w:rsidRDefault="0080421C" w:rsidP="0080421C">
      <w:pPr>
        <w:pStyle w:val="Textodebloque"/>
        <w:tabs>
          <w:tab w:val="left" w:pos="4785"/>
          <w:tab w:val="left" w:pos="4829"/>
        </w:tabs>
        <w:spacing w:line="240" w:lineRule="auto"/>
        <w:ind w:left="-284" w:right="-192"/>
        <w:jc w:val="center"/>
        <w:rPr>
          <w:rFonts w:ascii="Calibri" w:hAnsi="Calibri" w:cs="Calibri"/>
          <w:b/>
          <w:color w:val="auto"/>
          <w:sz w:val="22"/>
          <w:szCs w:val="22"/>
        </w:rPr>
      </w:pPr>
      <w:r w:rsidRPr="00AD50B7">
        <w:rPr>
          <w:rFonts w:ascii="Calibri" w:hAnsi="Calibri" w:cs="Calibri"/>
          <w:b/>
          <w:color w:val="auto"/>
          <w:sz w:val="22"/>
          <w:szCs w:val="22"/>
        </w:rPr>
        <w:t xml:space="preserve">ACTA DE LA REUNIÓN DE LA JUNTA </w:t>
      </w:r>
      <w:r w:rsidR="00581567">
        <w:rPr>
          <w:rFonts w:ascii="Calibri" w:hAnsi="Calibri" w:cs="Calibri"/>
          <w:b/>
          <w:color w:val="auto"/>
          <w:sz w:val="22"/>
          <w:szCs w:val="22"/>
        </w:rPr>
        <w:t>EXTRAORDINARIA</w:t>
      </w:r>
      <w:r w:rsidRPr="00AD50B7">
        <w:rPr>
          <w:rFonts w:ascii="Calibri" w:hAnsi="Calibri" w:cs="Calibri"/>
          <w:b/>
          <w:color w:val="auto"/>
          <w:sz w:val="22"/>
          <w:szCs w:val="22"/>
        </w:rPr>
        <w:t xml:space="preserve"> DEL INMA DEL </w:t>
      </w:r>
      <w:r w:rsidR="00581567">
        <w:rPr>
          <w:rFonts w:ascii="Calibri" w:hAnsi="Calibri" w:cs="Calibri"/>
          <w:b/>
          <w:color w:val="auto"/>
          <w:sz w:val="22"/>
          <w:szCs w:val="22"/>
        </w:rPr>
        <w:t>29</w:t>
      </w:r>
      <w:r>
        <w:rPr>
          <w:rFonts w:ascii="Calibri" w:hAnsi="Calibri" w:cs="Calibri"/>
          <w:b/>
          <w:color w:val="auto"/>
          <w:sz w:val="22"/>
          <w:szCs w:val="22"/>
        </w:rPr>
        <w:t>/0</w:t>
      </w:r>
      <w:r w:rsidR="00581567">
        <w:rPr>
          <w:rFonts w:ascii="Calibri" w:hAnsi="Calibri" w:cs="Calibri"/>
          <w:b/>
          <w:color w:val="auto"/>
          <w:sz w:val="22"/>
          <w:szCs w:val="22"/>
        </w:rPr>
        <w:t>7</w:t>
      </w:r>
      <w:r>
        <w:rPr>
          <w:rFonts w:ascii="Calibri" w:hAnsi="Calibri" w:cs="Calibri"/>
          <w:b/>
          <w:color w:val="auto"/>
          <w:sz w:val="22"/>
          <w:szCs w:val="22"/>
        </w:rPr>
        <w:t>/2024</w:t>
      </w:r>
    </w:p>
    <w:p w14:paraId="0C269D95" w14:textId="77777777" w:rsidR="0080421C" w:rsidRPr="00AD50B7" w:rsidRDefault="0080421C" w:rsidP="0080421C">
      <w:pPr>
        <w:pStyle w:val="Textodebloque"/>
        <w:tabs>
          <w:tab w:val="left" w:pos="4785"/>
          <w:tab w:val="left" w:pos="4829"/>
        </w:tabs>
        <w:spacing w:line="240" w:lineRule="auto"/>
        <w:ind w:left="-284" w:right="-192"/>
        <w:jc w:val="center"/>
        <w:rPr>
          <w:rFonts w:ascii="Calibri" w:hAnsi="Calibri" w:cs="Calibri"/>
          <w:b/>
          <w:color w:val="auto"/>
          <w:sz w:val="22"/>
          <w:szCs w:val="22"/>
        </w:rPr>
      </w:pPr>
    </w:p>
    <w:p w14:paraId="407815C6" w14:textId="77777777" w:rsidR="0080421C" w:rsidRPr="00FD5DA9" w:rsidRDefault="0080421C" w:rsidP="0080421C">
      <w:pPr>
        <w:widowControl w:val="0"/>
        <w:tabs>
          <w:tab w:val="left" w:pos="3400"/>
        </w:tabs>
        <w:ind w:left="-142" w:right="-340"/>
        <w:jc w:val="both"/>
        <w:outlineLvl w:val="0"/>
        <w:rPr>
          <w:rFonts w:cstheme="minorHAnsi"/>
          <w:sz w:val="20"/>
          <w:szCs w:val="20"/>
        </w:rPr>
      </w:pPr>
      <w:r w:rsidRPr="00FD5DA9">
        <w:rPr>
          <w:rFonts w:cstheme="minorHAnsi"/>
          <w:sz w:val="20"/>
          <w:szCs w:val="20"/>
        </w:rPr>
        <w:t>Asistentes:</w:t>
      </w:r>
    </w:p>
    <w:p w14:paraId="59E8330E" w14:textId="77777777" w:rsidR="0080421C" w:rsidRPr="00FD5DA9" w:rsidRDefault="0080421C" w:rsidP="0080421C">
      <w:pPr>
        <w:widowControl w:val="0"/>
        <w:tabs>
          <w:tab w:val="left" w:pos="3400"/>
        </w:tabs>
        <w:ind w:left="-142" w:right="-340"/>
        <w:jc w:val="both"/>
        <w:outlineLvl w:val="0"/>
        <w:rPr>
          <w:rFonts w:cstheme="minorHAnsi"/>
          <w:b/>
          <w:sz w:val="20"/>
          <w:szCs w:val="20"/>
        </w:rPr>
        <w:sectPr w:rsidR="0080421C" w:rsidRPr="00FD5DA9">
          <w:pgSz w:w="11906" w:h="16838"/>
          <w:pgMar w:top="1417" w:right="1701" w:bottom="1417" w:left="1701" w:header="708" w:footer="708" w:gutter="0"/>
          <w:cols w:space="708"/>
          <w:docGrid w:linePitch="360"/>
        </w:sectPr>
      </w:pPr>
    </w:p>
    <w:p w14:paraId="3BFB9008" w14:textId="77777777" w:rsidR="0080421C" w:rsidRPr="00FD5DA9" w:rsidRDefault="0080421C" w:rsidP="0080421C">
      <w:pPr>
        <w:widowControl w:val="0"/>
        <w:tabs>
          <w:tab w:val="left" w:pos="3400"/>
        </w:tabs>
        <w:ind w:left="-142" w:right="-340"/>
        <w:jc w:val="both"/>
        <w:outlineLvl w:val="0"/>
        <w:rPr>
          <w:rFonts w:cstheme="minorHAnsi"/>
          <w:b/>
          <w:sz w:val="20"/>
          <w:szCs w:val="20"/>
        </w:rPr>
      </w:pPr>
      <w:r w:rsidRPr="00FD5DA9">
        <w:rPr>
          <w:rFonts w:cstheme="minorHAnsi"/>
          <w:b/>
          <w:sz w:val="20"/>
          <w:szCs w:val="20"/>
        </w:rPr>
        <w:t xml:space="preserve">D. Conrado </w:t>
      </w:r>
      <w:proofErr w:type="spellStart"/>
      <w:r w:rsidRPr="00FD5DA9">
        <w:rPr>
          <w:rFonts w:cstheme="minorHAnsi"/>
          <w:b/>
          <w:sz w:val="20"/>
          <w:szCs w:val="20"/>
        </w:rPr>
        <w:t>Rillo</w:t>
      </w:r>
      <w:proofErr w:type="spellEnd"/>
      <w:r w:rsidRPr="00FD5DA9">
        <w:rPr>
          <w:rFonts w:cstheme="minorHAnsi"/>
          <w:b/>
          <w:sz w:val="20"/>
          <w:szCs w:val="20"/>
        </w:rPr>
        <w:t xml:space="preserve"> Millán </w:t>
      </w:r>
    </w:p>
    <w:p w14:paraId="434246B4" w14:textId="327692AC" w:rsidR="0080421C" w:rsidRPr="00FD5DA9" w:rsidRDefault="0080421C" w:rsidP="0080421C">
      <w:pPr>
        <w:ind w:left="-142"/>
        <w:jc w:val="both"/>
        <w:rPr>
          <w:rFonts w:cstheme="minorHAnsi"/>
          <w:b/>
          <w:sz w:val="20"/>
          <w:szCs w:val="20"/>
        </w:rPr>
      </w:pPr>
      <w:r w:rsidRPr="00FD5DA9">
        <w:rPr>
          <w:rFonts w:cstheme="minorHAnsi"/>
          <w:b/>
          <w:sz w:val="20"/>
          <w:szCs w:val="20"/>
        </w:rPr>
        <w:t xml:space="preserve">Dª. </w:t>
      </w:r>
      <w:r w:rsidR="00367280" w:rsidRPr="00FD5DA9">
        <w:rPr>
          <w:rFonts w:cstheme="minorHAnsi"/>
          <w:b/>
          <w:sz w:val="20"/>
          <w:szCs w:val="20"/>
        </w:rPr>
        <w:t>M.ª</w:t>
      </w:r>
      <w:r w:rsidRPr="00FD5DA9">
        <w:rPr>
          <w:rFonts w:cstheme="minorHAnsi"/>
          <w:b/>
          <w:sz w:val="20"/>
          <w:szCs w:val="20"/>
        </w:rPr>
        <w:t xml:space="preserve"> Pilar Pina </w:t>
      </w:r>
      <w:proofErr w:type="spellStart"/>
      <w:r w:rsidRPr="00FD5DA9">
        <w:rPr>
          <w:rFonts w:cstheme="minorHAnsi"/>
          <w:b/>
          <w:sz w:val="20"/>
          <w:szCs w:val="20"/>
        </w:rPr>
        <w:t>Iritia</w:t>
      </w:r>
      <w:proofErr w:type="spellEnd"/>
    </w:p>
    <w:p w14:paraId="609F310B" w14:textId="0996F2CA" w:rsidR="0080421C" w:rsidRDefault="00581567" w:rsidP="0080421C">
      <w:pPr>
        <w:ind w:left="-142"/>
        <w:jc w:val="both"/>
        <w:rPr>
          <w:rFonts w:cstheme="minorHAnsi"/>
          <w:b/>
          <w:sz w:val="20"/>
          <w:szCs w:val="20"/>
        </w:rPr>
      </w:pPr>
      <w:r w:rsidRPr="00FD5DA9">
        <w:rPr>
          <w:rFonts w:cstheme="minorHAnsi"/>
          <w:b/>
          <w:sz w:val="20"/>
          <w:szCs w:val="20"/>
        </w:rPr>
        <w:t xml:space="preserve">Dª. </w:t>
      </w:r>
      <w:r w:rsidR="0080421C" w:rsidRPr="00FD5DA9">
        <w:rPr>
          <w:rFonts w:cstheme="minorHAnsi"/>
          <w:b/>
          <w:sz w:val="20"/>
          <w:szCs w:val="20"/>
        </w:rPr>
        <w:t xml:space="preserve">Milagros Piñol </w:t>
      </w:r>
      <w:proofErr w:type="spellStart"/>
      <w:r w:rsidR="0080421C" w:rsidRPr="00FD5DA9">
        <w:rPr>
          <w:rFonts w:cstheme="minorHAnsi"/>
          <w:b/>
          <w:sz w:val="20"/>
          <w:szCs w:val="20"/>
        </w:rPr>
        <w:t>Lacambra</w:t>
      </w:r>
      <w:proofErr w:type="spellEnd"/>
    </w:p>
    <w:p w14:paraId="606627FD" w14:textId="10C26008" w:rsidR="009911E8" w:rsidRPr="00FD5DA9" w:rsidRDefault="009911E8" w:rsidP="009911E8">
      <w:pPr>
        <w:widowControl w:val="0"/>
        <w:tabs>
          <w:tab w:val="left" w:pos="3400"/>
        </w:tabs>
        <w:ind w:left="-142" w:right="-340"/>
        <w:jc w:val="both"/>
        <w:rPr>
          <w:rFonts w:cstheme="minorHAnsi"/>
          <w:b/>
          <w:sz w:val="20"/>
          <w:szCs w:val="20"/>
        </w:rPr>
      </w:pPr>
      <w:r w:rsidRPr="00FD5DA9">
        <w:rPr>
          <w:rFonts w:cstheme="minorHAnsi"/>
          <w:b/>
          <w:sz w:val="20"/>
          <w:szCs w:val="20"/>
        </w:rPr>
        <w:t>Dª. M</w:t>
      </w:r>
      <w:r>
        <w:rPr>
          <w:rFonts w:cstheme="minorHAnsi"/>
          <w:b/>
          <w:sz w:val="20"/>
          <w:szCs w:val="20"/>
        </w:rPr>
        <w:t>.</w:t>
      </w:r>
      <w:r w:rsidRPr="00FD5DA9">
        <w:rPr>
          <w:rFonts w:cstheme="minorHAnsi"/>
          <w:b/>
          <w:sz w:val="20"/>
          <w:szCs w:val="20"/>
        </w:rPr>
        <w:t>ª Luisa San</w:t>
      </w:r>
      <w:r>
        <w:rPr>
          <w:rFonts w:cstheme="minorHAnsi"/>
          <w:b/>
          <w:sz w:val="20"/>
          <w:szCs w:val="20"/>
        </w:rPr>
        <w:t>j</w:t>
      </w:r>
      <w:r w:rsidRPr="00FD5DA9">
        <w:rPr>
          <w:rFonts w:cstheme="minorHAnsi"/>
          <w:b/>
          <w:sz w:val="20"/>
          <w:szCs w:val="20"/>
        </w:rPr>
        <w:t>uan</w:t>
      </w:r>
      <w:r>
        <w:rPr>
          <w:rFonts w:cstheme="minorHAnsi"/>
          <w:b/>
          <w:sz w:val="20"/>
          <w:szCs w:val="20"/>
        </w:rPr>
        <w:t xml:space="preserve"> </w:t>
      </w:r>
      <w:proofErr w:type="spellStart"/>
      <w:r>
        <w:rPr>
          <w:rFonts w:cstheme="minorHAnsi"/>
          <w:b/>
          <w:sz w:val="20"/>
          <w:szCs w:val="20"/>
        </w:rPr>
        <w:t>Alvarez</w:t>
      </w:r>
      <w:proofErr w:type="spellEnd"/>
    </w:p>
    <w:p w14:paraId="0CA2FAD1" w14:textId="0B62949D" w:rsidR="0080421C" w:rsidRPr="00FD5DA9" w:rsidRDefault="0080421C" w:rsidP="0080421C">
      <w:pPr>
        <w:ind w:left="-142"/>
        <w:jc w:val="both"/>
        <w:rPr>
          <w:rFonts w:cstheme="minorHAnsi"/>
          <w:b/>
          <w:sz w:val="20"/>
          <w:szCs w:val="20"/>
        </w:rPr>
      </w:pPr>
      <w:r w:rsidRPr="00FD5DA9">
        <w:rPr>
          <w:rFonts w:cstheme="minorHAnsi"/>
          <w:b/>
          <w:sz w:val="20"/>
          <w:szCs w:val="20"/>
        </w:rPr>
        <w:t>D. José M.ª de Teresa Nogueras</w:t>
      </w:r>
    </w:p>
    <w:p w14:paraId="637CEDF4" w14:textId="2DEAE470" w:rsidR="0080421C" w:rsidRDefault="0080421C" w:rsidP="0080421C">
      <w:pPr>
        <w:widowControl w:val="0"/>
        <w:tabs>
          <w:tab w:val="left" w:pos="3400"/>
        </w:tabs>
        <w:ind w:left="-142" w:right="-340"/>
        <w:jc w:val="both"/>
        <w:rPr>
          <w:rFonts w:cstheme="minorHAnsi"/>
          <w:b/>
          <w:sz w:val="20"/>
          <w:szCs w:val="20"/>
        </w:rPr>
      </w:pPr>
      <w:r w:rsidRPr="00FD5DA9">
        <w:rPr>
          <w:rFonts w:cstheme="minorHAnsi"/>
          <w:b/>
          <w:sz w:val="20"/>
          <w:szCs w:val="20"/>
        </w:rPr>
        <w:t>D</w:t>
      </w:r>
      <w:r w:rsidR="00581567" w:rsidRPr="00FD5DA9">
        <w:rPr>
          <w:rFonts w:cstheme="minorHAnsi"/>
          <w:b/>
          <w:sz w:val="20"/>
          <w:szCs w:val="20"/>
        </w:rPr>
        <w:t>ª</w:t>
      </w:r>
      <w:r w:rsidRPr="00FD5DA9">
        <w:rPr>
          <w:rFonts w:cstheme="minorHAnsi"/>
          <w:b/>
          <w:sz w:val="20"/>
          <w:szCs w:val="20"/>
        </w:rPr>
        <w:t xml:space="preserve">. Valeria </w:t>
      </w:r>
      <w:proofErr w:type="spellStart"/>
      <w:r w:rsidRPr="00FD5DA9">
        <w:rPr>
          <w:rFonts w:cstheme="minorHAnsi"/>
          <w:b/>
          <w:sz w:val="20"/>
          <w:szCs w:val="20"/>
        </w:rPr>
        <w:t>Grazu</w:t>
      </w:r>
      <w:proofErr w:type="spellEnd"/>
      <w:r w:rsidRPr="00FD5DA9">
        <w:rPr>
          <w:rFonts w:cstheme="minorHAnsi"/>
          <w:b/>
          <w:sz w:val="20"/>
          <w:szCs w:val="20"/>
        </w:rPr>
        <w:t xml:space="preserve"> </w:t>
      </w:r>
      <w:proofErr w:type="spellStart"/>
      <w:r w:rsidRPr="00FD5DA9">
        <w:rPr>
          <w:rFonts w:cstheme="minorHAnsi"/>
          <w:b/>
          <w:sz w:val="20"/>
          <w:szCs w:val="20"/>
        </w:rPr>
        <w:t>Bonavia</w:t>
      </w:r>
      <w:proofErr w:type="spellEnd"/>
    </w:p>
    <w:p w14:paraId="6B8A2F0E" w14:textId="0BEAC017" w:rsidR="009911E8" w:rsidRPr="00FD5DA9" w:rsidRDefault="009911E8" w:rsidP="009911E8">
      <w:pPr>
        <w:ind w:left="-142"/>
        <w:jc w:val="both"/>
        <w:rPr>
          <w:rFonts w:cstheme="minorHAnsi"/>
          <w:b/>
          <w:sz w:val="20"/>
          <w:szCs w:val="20"/>
        </w:rPr>
      </w:pPr>
      <w:r w:rsidRPr="00FD5DA9">
        <w:rPr>
          <w:rFonts w:cstheme="minorHAnsi"/>
          <w:b/>
          <w:sz w:val="20"/>
          <w:szCs w:val="20"/>
        </w:rPr>
        <w:t>Dª. M</w:t>
      </w:r>
      <w:r>
        <w:rPr>
          <w:rFonts w:cstheme="minorHAnsi"/>
          <w:b/>
          <w:sz w:val="20"/>
          <w:szCs w:val="20"/>
        </w:rPr>
        <w:t>.</w:t>
      </w:r>
      <w:r w:rsidRPr="00FD5DA9">
        <w:rPr>
          <w:rFonts w:cstheme="minorHAnsi"/>
          <w:b/>
          <w:sz w:val="20"/>
          <w:szCs w:val="20"/>
        </w:rPr>
        <w:t xml:space="preserve">ª Ángeles Laguna </w:t>
      </w:r>
      <w:r>
        <w:rPr>
          <w:rFonts w:cstheme="minorHAnsi"/>
          <w:b/>
          <w:sz w:val="20"/>
          <w:szCs w:val="20"/>
        </w:rPr>
        <w:t>Marco</w:t>
      </w:r>
    </w:p>
    <w:p w14:paraId="7F8438D5" w14:textId="38F82C25" w:rsidR="0080421C" w:rsidRPr="00FD5DA9" w:rsidRDefault="0080421C" w:rsidP="0080421C">
      <w:pPr>
        <w:widowControl w:val="0"/>
        <w:tabs>
          <w:tab w:val="left" w:pos="3400"/>
        </w:tabs>
        <w:ind w:left="-142" w:right="-340"/>
        <w:jc w:val="both"/>
        <w:rPr>
          <w:rFonts w:cstheme="minorHAnsi"/>
          <w:b/>
          <w:sz w:val="20"/>
          <w:szCs w:val="20"/>
        </w:rPr>
      </w:pPr>
      <w:r w:rsidRPr="00FD5DA9">
        <w:rPr>
          <w:rFonts w:cstheme="minorHAnsi"/>
          <w:b/>
          <w:sz w:val="20"/>
          <w:szCs w:val="20"/>
        </w:rPr>
        <w:t xml:space="preserve">D. </w:t>
      </w:r>
      <w:r w:rsidR="00581567" w:rsidRPr="00FD5DA9">
        <w:rPr>
          <w:rFonts w:cstheme="minorHAnsi"/>
          <w:b/>
          <w:sz w:val="20"/>
          <w:szCs w:val="20"/>
        </w:rPr>
        <w:t>Carlos Pobes</w:t>
      </w:r>
      <w:r w:rsidRPr="00FD5DA9">
        <w:rPr>
          <w:rFonts w:cstheme="minorHAnsi"/>
          <w:b/>
          <w:sz w:val="20"/>
          <w:szCs w:val="20"/>
        </w:rPr>
        <w:t xml:space="preserve"> </w:t>
      </w:r>
      <w:r w:rsidR="009911E8">
        <w:rPr>
          <w:rFonts w:cstheme="minorHAnsi"/>
          <w:b/>
          <w:sz w:val="20"/>
          <w:szCs w:val="20"/>
        </w:rPr>
        <w:t>Aranda</w:t>
      </w:r>
    </w:p>
    <w:p w14:paraId="0E8535A6" w14:textId="77777777" w:rsidR="0080421C" w:rsidRPr="00FD5DA9" w:rsidRDefault="0080421C" w:rsidP="0080421C">
      <w:pPr>
        <w:widowControl w:val="0"/>
        <w:tabs>
          <w:tab w:val="left" w:pos="3400"/>
        </w:tabs>
        <w:ind w:left="-142" w:right="-340"/>
        <w:jc w:val="both"/>
        <w:rPr>
          <w:rFonts w:cstheme="minorHAnsi"/>
          <w:b/>
          <w:sz w:val="20"/>
          <w:szCs w:val="20"/>
        </w:rPr>
      </w:pPr>
      <w:r w:rsidRPr="00FD5DA9">
        <w:rPr>
          <w:rFonts w:cstheme="minorHAnsi"/>
          <w:b/>
          <w:sz w:val="20"/>
          <w:szCs w:val="20"/>
        </w:rPr>
        <w:t xml:space="preserve">D. Olivier </w:t>
      </w:r>
      <w:proofErr w:type="spellStart"/>
      <w:r w:rsidRPr="00FD5DA9">
        <w:rPr>
          <w:rFonts w:cstheme="minorHAnsi"/>
          <w:b/>
          <w:sz w:val="20"/>
          <w:szCs w:val="20"/>
        </w:rPr>
        <w:t>Roubeau</w:t>
      </w:r>
      <w:proofErr w:type="spellEnd"/>
      <w:r w:rsidRPr="00FD5DA9">
        <w:rPr>
          <w:rFonts w:cstheme="minorHAnsi"/>
          <w:b/>
          <w:sz w:val="20"/>
          <w:szCs w:val="20"/>
        </w:rPr>
        <w:t xml:space="preserve"> </w:t>
      </w:r>
    </w:p>
    <w:p w14:paraId="2767D4EF" w14:textId="77777777" w:rsidR="0080421C" w:rsidRPr="00FD5DA9" w:rsidRDefault="0080421C" w:rsidP="0080421C">
      <w:pPr>
        <w:widowControl w:val="0"/>
        <w:tabs>
          <w:tab w:val="left" w:pos="3400"/>
        </w:tabs>
        <w:ind w:left="-142" w:right="-340"/>
        <w:jc w:val="both"/>
        <w:rPr>
          <w:rFonts w:cstheme="minorHAnsi"/>
          <w:b/>
          <w:sz w:val="20"/>
          <w:szCs w:val="20"/>
        </w:rPr>
      </w:pPr>
      <w:r w:rsidRPr="00FD5DA9">
        <w:rPr>
          <w:rFonts w:cstheme="minorHAnsi"/>
          <w:b/>
          <w:sz w:val="20"/>
          <w:szCs w:val="20"/>
        </w:rPr>
        <w:t>D. M.ª del Carmen Gámez</w:t>
      </w:r>
    </w:p>
    <w:p w14:paraId="743719AF" w14:textId="1B05FDA8" w:rsidR="0080421C" w:rsidRPr="00FD5DA9" w:rsidRDefault="0080421C" w:rsidP="0080421C">
      <w:pPr>
        <w:widowControl w:val="0"/>
        <w:tabs>
          <w:tab w:val="left" w:pos="3400"/>
        </w:tabs>
        <w:ind w:left="-142" w:right="-340"/>
        <w:jc w:val="both"/>
        <w:rPr>
          <w:rFonts w:cstheme="minorHAnsi"/>
          <w:sz w:val="20"/>
          <w:szCs w:val="20"/>
        </w:rPr>
      </w:pPr>
      <w:r w:rsidRPr="00FD5DA9">
        <w:rPr>
          <w:rFonts w:cstheme="minorHAnsi"/>
          <w:b/>
          <w:sz w:val="20"/>
          <w:szCs w:val="20"/>
        </w:rPr>
        <w:t>D.ª M.ª Dolores Márquez Ortiz</w:t>
      </w:r>
      <w:r w:rsidRPr="00FD5DA9">
        <w:rPr>
          <w:rFonts w:cstheme="minorHAnsi"/>
          <w:b/>
          <w:sz w:val="20"/>
          <w:szCs w:val="20"/>
        </w:rPr>
        <w:br w:type="column"/>
      </w:r>
      <w:r w:rsidRPr="00FD5DA9">
        <w:rPr>
          <w:rFonts w:cstheme="minorHAnsi"/>
          <w:sz w:val="20"/>
          <w:szCs w:val="20"/>
        </w:rPr>
        <w:t xml:space="preserve">En Zaragoza, a las </w:t>
      </w:r>
      <w:r w:rsidR="00581567" w:rsidRPr="00FD5DA9">
        <w:rPr>
          <w:rFonts w:cstheme="minorHAnsi"/>
          <w:sz w:val="20"/>
          <w:szCs w:val="20"/>
        </w:rPr>
        <w:t>10:00</w:t>
      </w:r>
      <w:r w:rsidRPr="00FD5DA9">
        <w:rPr>
          <w:rFonts w:cstheme="minorHAnsi"/>
          <w:sz w:val="20"/>
          <w:szCs w:val="20"/>
        </w:rPr>
        <w:t xml:space="preserve"> horas del día </w:t>
      </w:r>
      <w:r w:rsidR="00581567" w:rsidRPr="00FD5DA9">
        <w:rPr>
          <w:rFonts w:cstheme="minorHAnsi"/>
          <w:sz w:val="20"/>
          <w:szCs w:val="20"/>
        </w:rPr>
        <w:t>29</w:t>
      </w:r>
      <w:r w:rsidRPr="00FD5DA9">
        <w:rPr>
          <w:rFonts w:cstheme="minorHAnsi"/>
          <w:sz w:val="20"/>
          <w:szCs w:val="20"/>
        </w:rPr>
        <w:t xml:space="preserve"> de ju</w:t>
      </w:r>
      <w:r w:rsidR="00581567" w:rsidRPr="00FD5DA9">
        <w:rPr>
          <w:rFonts w:cstheme="minorHAnsi"/>
          <w:sz w:val="20"/>
          <w:szCs w:val="20"/>
        </w:rPr>
        <w:t>l</w:t>
      </w:r>
      <w:r w:rsidRPr="00FD5DA9">
        <w:rPr>
          <w:rFonts w:cstheme="minorHAnsi"/>
          <w:sz w:val="20"/>
          <w:szCs w:val="20"/>
        </w:rPr>
        <w:t xml:space="preserve">io de 2024, en la sala de profesores de la Facultad de Ciencias, da comienzo la reunión de la Junta del Instituto de Nanociencia y Materiales de Aragón (INMA), en sesión extraordinaria, presidida por el Sr. Director del INMA, D. Conrado </w:t>
      </w:r>
      <w:proofErr w:type="spellStart"/>
      <w:r w:rsidRPr="00FD5DA9">
        <w:rPr>
          <w:rFonts w:cstheme="minorHAnsi"/>
          <w:sz w:val="20"/>
          <w:szCs w:val="20"/>
        </w:rPr>
        <w:t>Rillo</w:t>
      </w:r>
      <w:proofErr w:type="spellEnd"/>
      <w:r w:rsidRPr="00FD5DA9">
        <w:rPr>
          <w:rFonts w:cstheme="minorHAnsi"/>
          <w:sz w:val="20"/>
          <w:szCs w:val="20"/>
        </w:rPr>
        <w:t xml:space="preserve"> Millán, con la asistencia de los miembros de la Junta relacionados al margen.</w:t>
      </w:r>
    </w:p>
    <w:p w14:paraId="00E143EB" w14:textId="77777777" w:rsidR="0080421C" w:rsidRPr="00FD5DA9" w:rsidRDefault="0080421C" w:rsidP="0080421C">
      <w:pPr>
        <w:widowControl w:val="0"/>
        <w:tabs>
          <w:tab w:val="left" w:pos="3400"/>
        </w:tabs>
        <w:ind w:left="-142" w:right="-340"/>
        <w:jc w:val="both"/>
        <w:rPr>
          <w:rFonts w:cstheme="minorHAnsi"/>
          <w:b/>
          <w:sz w:val="20"/>
          <w:szCs w:val="20"/>
        </w:rPr>
      </w:pPr>
    </w:p>
    <w:p w14:paraId="01FEE8B6" w14:textId="77777777" w:rsidR="0080421C" w:rsidRPr="00FD5DA9" w:rsidRDefault="0080421C" w:rsidP="0080421C">
      <w:pPr>
        <w:widowControl w:val="0"/>
        <w:tabs>
          <w:tab w:val="left" w:pos="3400"/>
        </w:tabs>
        <w:ind w:left="-142" w:right="-340"/>
        <w:jc w:val="both"/>
        <w:rPr>
          <w:rFonts w:cstheme="minorHAnsi"/>
          <w:b/>
          <w:sz w:val="20"/>
          <w:szCs w:val="20"/>
        </w:rPr>
      </w:pPr>
    </w:p>
    <w:p w14:paraId="41A3BA8D" w14:textId="77777777" w:rsidR="005C6E08" w:rsidRPr="00FD5DA9" w:rsidRDefault="005C6E08" w:rsidP="0080421C">
      <w:pPr>
        <w:widowControl w:val="0"/>
        <w:tabs>
          <w:tab w:val="left" w:pos="3400"/>
        </w:tabs>
        <w:ind w:left="-142" w:right="-340"/>
        <w:jc w:val="both"/>
        <w:rPr>
          <w:rFonts w:cstheme="minorHAnsi"/>
          <w:b/>
          <w:sz w:val="20"/>
          <w:szCs w:val="20"/>
        </w:rPr>
      </w:pPr>
    </w:p>
    <w:p w14:paraId="2E667491" w14:textId="77777777" w:rsidR="005C6E08" w:rsidRPr="00FD5DA9" w:rsidRDefault="005C6E08" w:rsidP="0080421C">
      <w:pPr>
        <w:widowControl w:val="0"/>
        <w:tabs>
          <w:tab w:val="left" w:pos="3400"/>
        </w:tabs>
        <w:ind w:left="-142" w:right="-340"/>
        <w:jc w:val="both"/>
        <w:rPr>
          <w:rFonts w:cstheme="minorHAnsi"/>
          <w:b/>
          <w:sz w:val="20"/>
          <w:szCs w:val="20"/>
        </w:rPr>
      </w:pPr>
    </w:p>
    <w:p w14:paraId="36811457" w14:textId="77777777" w:rsidR="005C6E08" w:rsidRPr="00FD5DA9" w:rsidRDefault="005C6E08" w:rsidP="0080421C">
      <w:pPr>
        <w:widowControl w:val="0"/>
        <w:tabs>
          <w:tab w:val="left" w:pos="3400"/>
        </w:tabs>
        <w:ind w:left="-142" w:right="-340"/>
        <w:jc w:val="both"/>
        <w:rPr>
          <w:rFonts w:cstheme="minorHAnsi"/>
          <w:b/>
          <w:sz w:val="20"/>
          <w:szCs w:val="20"/>
        </w:rPr>
      </w:pPr>
    </w:p>
    <w:p w14:paraId="4FBB61EB" w14:textId="77777777" w:rsidR="005C6E08" w:rsidRPr="00FD5DA9" w:rsidRDefault="005C6E08" w:rsidP="0080421C">
      <w:pPr>
        <w:widowControl w:val="0"/>
        <w:tabs>
          <w:tab w:val="left" w:pos="3400"/>
        </w:tabs>
        <w:ind w:left="-142" w:right="-340"/>
        <w:jc w:val="both"/>
        <w:rPr>
          <w:rFonts w:cstheme="minorHAnsi"/>
          <w:b/>
          <w:sz w:val="20"/>
          <w:szCs w:val="20"/>
        </w:rPr>
      </w:pPr>
    </w:p>
    <w:p w14:paraId="71063A2B" w14:textId="77777777" w:rsidR="005C6E08" w:rsidRPr="00FD5DA9" w:rsidRDefault="005C6E08" w:rsidP="0080421C">
      <w:pPr>
        <w:widowControl w:val="0"/>
        <w:tabs>
          <w:tab w:val="left" w:pos="3400"/>
        </w:tabs>
        <w:ind w:left="-142" w:right="-340"/>
        <w:jc w:val="both"/>
        <w:rPr>
          <w:rFonts w:cstheme="minorHAnsi"/>
          <w:b/>
          <w:sz w:val="20"/>
          <w:szCs w:val="20"/>
        </w:rPr>
      </w:pPr>
    </w:p>
    <w:p w14:paraId="71A0DCD9" w14:textId="77777777" w:rsidR="005C6E08" w:rsidRPr="00FD5DA9" w:rsidRDefault="005C6E08" w:rsidP="0080421C">
      <w:pPr>
        <w:widowControl w:val="0"/>
        <w:tabs>
          <w:tab w:val="left" w:pos="3400"/>
        </w:tabs>
        <w:ind w:left="-142" w:right="-340"/>
        <w:jc w:val="both"/>
        <w:rPr>
          <w:rFonts w:cstheme="minorHAnsi"/>
          <w:b/>
          <w:sz w:val="20"/>
          <w:szCs w:val="20"/>
        </w:rPr>
      </w:pPr>
    </w:p>
    <w:p w14:paraId="55F5074B" w14:textId="77777777" w:rsidR="005C6E08" w:rsidRPr="00FD5DA9" w:rsidRDefault="005C6E08" w:rsidP="0080421C">
      <w:pPr>
        <w:widowControl w:val="0"/>
        <w:tabs>
          <w:tab w:val="left" w:pos="3400"/>
        </w:tabs>
        <w:ind w:left="-142" w:right="-340"/>
        <w:jc w:val="both"/>
        <w:rPr>
          <w:rFonts w:cstheme="minorHAnsi"/>
          <w:b/>
          <w:sz w:val="20"/>
          <w:szCs w:val="20"/>
        </w:rPr>
      </w:pPr>
    </w:p>
    <w:p w14:paraId="5CF72CDE" w14:textId="434555B0" w:rsidR="005C6E08" w:rsidRPr="00FD5DA9" w:rsidRDefault="005C6E08" w:rsidP="0080421C">
      <w:pPr>
        <w:widowControl w:val="0"/>
        <w:tabs>
          <w:tab w:val="left" w:pos="3400"/>
        </w:tabs>
        <w:ind w:left="-142" w:right="-340"/>
        <w:jc w:val="both"/>
        <w:rPr>
          <w:rFonts w:cstheme="minorHAnsi"/>
          <w:b/>
          <w:sz w:val="20"/>
          <w:szCs w:val="20"/>
        </w:rPr>
        <w:sectPr w:rsidR="005C6E08" w:rsidRPr="00FD5DA9" w:rsidSect="008B01C9">
          <w:type w:val="continuous"/>
          <w:pgSz w:w="11906" w:h="16838"/>
          <w:pgMar w:top="1417" w:right="1701" w:bottom="1417" w:left="1701" w:header="708" w:footer="708" w:gutter="0"/>
          <w:cols w:num="2" w:space="708"/>
          <w:docGrid w:linePitch="360"/>
        </w:sectPr>
      </w:pPr>
    </w:p>
    <w:p w14:paraId="2077AF55" w14:textId="77777777" w:rsidR="0080421C" w:rsidRPr="00FD5DA9" w:rsidRDefault="0080421C" w:rsidP="00FD5DA9">
      <w:pPr>
        <w:spacing w:before="100" w:beforeAutospacing="1" w:after="100" w:afterAutospacing="1"/>
        <w:ind w:firstLine="360"/>
        <w:jc w:val="both"/>
        <w:rPr>
          <w:rFonts w:cstheme="minorHAnsi"/>
          <w:sz w:val="20"/>
          <w:szCs w:val="20"/>
        </w:rPr>
      </w:pPr>
      <w:r w:rsidRPr="00FD5DA9">
        <w:rPr>
          <w:rFonts w:cstheme="minorHAnsi"/>
          <w:sz w:val="20"/>
          <w:szCs w:val="20"/>
        </w:rPr>
        <w:lastRenderedPageBreak/>
        <w:t>Conforme a lo dispuesto en el artículo 7º del Reglamento de Régimen Interno del Instituto (RRI), se reúne la Junta de Instituto, con los asistentes arriba indicados, quienes comparecen con el siguiente carácter:</w:t>
      </w:r>
    </w:p>
    <w:p w14:paraId="2A8E2047" w14:textId="77777777" w:rsidR="0080421C" w:rsidRPr="00FD5DA9" w:rsidRDefault="0080421C" w:rsidP="00FD5DA9">
      <w:pPr>
        <w:pStyle w:val="Default"/>
        <w:numPr>
          <w:ilvl w:val="0"/>
          <w:numId w:val="1"/>
        </w:numPr>
        <w:jc w:val="both"/>
        <w:rPr>
          <w:rFonts w:asciiTheme="minorHAnsi" w:hAnsiTheme="minorHAnsi" w:cstheme="minorHAnsi"/>
          <w:color w:val="auto"/>
          <w:sz w:val="20"/>
          <w:szCs w:val="20"/>
        </w:rPr>
      </w:pPr>
      <w:r w:rsidRPr="00FD5DA9">
        <w:rPr>
          <w:rFonts w:asciiTheme="minorHAnsi" w:hAnsiTheme="minorHAnsi" w:cstheme="minorHAnsi"/>
          <w:color w:val="auto"/>
          <w:sz w:val="20"/>
          <w:szCs w:val="20"/>
        </w:rPr>
        <w:t xml:space="preserve">D. Conrado </w:t>
      </w:r>
      <w:proofErr w:type="spellStart"/>
      <w:r w:rsidRPr="00FD5DA9">
        <w:rPr>
          <w:rFonts w:asciiTheme="minorHAnsi" w:hAnsiTheme="minorHAnsi" w:cstheme="minorHAnsi"/>
          <w:color w:val="auto"/>
          <w:sz w:val="20"/>
          <w:szCs w:val="20"/>
        </w:rPr>
        <w:t>Rillo</w:t>
      </w:r>
      <w:proofErr w:type="spellEnd"/>
      <w:r w:rsidRPr="00FD5DA9">
        <w:rPr>
          <w:rFonts w:asciiTheme="minorHAnsi" w:hAnsiTheme="minorHAnsi" w:cstheme="minorHAnsi"/>
          <w:color w:val="auto"/>
          <w:sz w:val="20"/>
          <w:szCs w:val="20"/>
        </w:rPr>
        <w:t xml:space="preserve"> Millán, como Director del INMA, quien, en virtud de lo estipulado en el referido artículo, ejerce la presidencia de la Junta.</w:t>
      </w:r>
    </w:p>
    <w:p w14:paraId="1EA452A6" w14:textId="77777777" w:rsidR="0080421C" w:rsidRPr="00FD5DA9" w:rsidRDefault="0080421C" w:rsidP="00FD5DA9">
      <w:pPr>
        <w:pStyle w:val="Default"/>
        <w:jc w:val="both"/>
        <w:rPr>
          <w:rFonts w:asciiTheme="minorHAnsi" w:hAnsiTheme="minorHAnsi" w:cstheme="minorHAnsi"/>
          <w:color w:val="auto"/>
          <w:sz w:val="20"/>
          <w:szCs w:val="20"/>
        </w:rPr>
      </w:pPr>
    </w:p>
    <w:p w14:paraId="2103656D" w14:textId="0840DDA2" w:rsidR="0080421C" w:rsidRPr="00FD5DA9" w:rsidRDefault="0080421C" w:rsidP="00FD5DA9">
      <w:pPr>
        <w:pStyle w:val="Default"/>
        <w:numPr>
          <w:ilvl w:val="0"/>
          <w:numId w:val="1"/>
        </w:numPr>
        <w:jc w:val="both"/>
        <w:rPr>
          <w:rFonts w:asciiTheme="minorHAnsi" w:hAnsiTheme="minorHAnsi" w:cstheme="minorHAnsi"/>
          <w:color w:val="auto"/>
          <w:sz w:val="20"/>
          <w:szCs w:val="20"/>
        </w:rPr>
      </w:pPr>
      <w:r w:rsidRPr="00FD5DA9">
        <w:rPr>
          <w:rFonts w:asciiTheme="minorHAnsi" w:hAnsiTheme="minorHAnsi" w:cstheme="minorHAnsi"/>
          <w:color w:val="auto"/>
          <w:sz w:val="20"/>
          <w:szCs w:val="20"/>
        </w:rPr>
        <w:t xml:space="preserve">Dª. </w:t>
      </w:r>
      <w:r w:rsidR="00367280" w:rsidRPr="00FD5DA9">
        <w:rPr>
          <w:rFonts w:asciiTheme="minorHAnsi" w:hAnsiTheme="minorHAnsi" w:cstheme="minorHAnsi"/>
          <w:color w:val="auto"/>
          <w:sz w:val="20"/>
          <w:szCs w:val="20"/>
        </w:rPr>
        <w:t>M.ª</w:t>
      </w:r>
      <w:r w:rsidRPr="00FD5DA9">
        <w:rPr>
          <w:rFonts w:asciiTheme="minorHAnsi" w:hAnsiTheme="minorHAnsi" w:cstheme="minorHAnsi"/>
          <w:color w:val="auto"/>
          <w:sz w:val="20"/>
          <w:szCs w:val="20"/>
        </w:rPr>
        <w:t xml:space="preserve"> Pilar Pina </w:t>
      </w:r>
      <w:proofErr w:type="spellStart"/>
      <w:r w:rsidRPr="00FD5DA9">
        <w:rPr>
          <w:rFonts w:asciiTheme="minorHAnsi" w:hAnsiTheme="minorHAnsi" w:cstheme="minorHAnsi"/>
          <w:color w:val="auto"/>
          <w:sz w:val="20"/>
          <w:szCs w:val="20"/>
        </w:rPr>
        <w:t>Iritia</w:t>
      </w:r>
      <w:proofErr w:type="spellEnd"/>
      <w:r w:rsidRPr="00FD5DA9">
        <w:rPr>
          <w:rFonts w:asciiTheme="minorHAnsi" w:hAnsiTheme="minorHAnsi" w:cstheme="minorHAnsi"/>
          <w:color w:val="auto"/>
          <w:sz w:val="20"/>
          <w:szCs w:val="20"/>
        </w:rPr>
        <w:t>, como Vicedirectora (UNIZAR) del INMA.</w:t>
      </w:r>
    </w:p>
    <w:p w14:paraId="1A56C624" w14:textId="77777777" w:rsidR="0080421C" w:rsidRPr="00FD5DA9" w:rsidRDefault="0080421C" w:rsidP="00FD5DA9">
      <w:pPr>
        <w:pStyle w:val="Default"/>
        <w:ind w:left="720"/>
        <w:jc w:val="both"/>
        <w:rPr>
          <w:rFonts w:asciiTheme="minorHAnsi" w:hAnsiTheme="minorHAnsi" w:cstheme="minorHAnsi"/>
          <w:color w:val="auto"/>
          <w:sz w:val="20"/>
          <w:szCs w:val="20"/>
        </w:rPr>
      </w:pPr>
    </w:p>
    <w:p w14:paraId="0DFC07C2" w14:textId="256F5FE6" w:rsidR="0080421C" w:rsidRPr="00FD5DA9" w:rsidRDefault="00367280" w:rsidP="00FD5DA9">
      <w:pPr>
        <w:pStyle w:val="Default"/>
        <w:numPr>
          <w:ilvl w:val="0"/>
          <w:numId w:val="1"/>
        </w:numPr>
        <w:jc w:val="both"/>
        <w:rPr>
          <w:rFonts w:asciiTheme="minorHAnsi" w:hAnsiTheme="minorHAnsi" w:cstheme="minorHAnsi"/>
          <w:color w:val="auto"/>
          <w:sz w:val="20"/>
          <w:szCs w:val="20"/>
        </w:rPr>
      </w:pPr>
      <w:r w:rsidRPr="00FD5DA9">
        <w:rPr>
          <w:rFonts w:asciiTheme="minorHAnsi" w:hAnsiTheme="minorHAnsi" w:cstheme="minorHAnsi"/>
          <w:color w:val="auto"/>
          <w:sz w:val="20"/>
          <w:szCs w:val="20"/>
        </w:rPr>
        <w:t>D. ª</w:t>
      </w:r>
      <w:r w:rsidR="0080421C" w:rsidRPr="00FD5DA9">
        <w:rPr>
          <w:rFonts w:asciiTheme="minorHAnsi" w:hAnsiTheme="minorHAnsi" w:cstheme="minorHAnsi"/>
          <w:color w:val="auto"/>
          <w:sz w:val="20"/>
          <w:szCs w:val="20"/>
        </w:rPr>
        <w:t xml:space="preserve"> Milagros Piñol </w:t>
      </w:r>
      <w:proofErr w:type="spellStart"/>
      <w:r w:rsidR="0080421C" w:rsidRPr="00FD5DA9">
        <w:rPr>
          <w:rFonts w:asciiTheme="minorHAnsi" w:hAnsiTheme="minorHAnsi" w:cstheme="minorHAnsi"/>
          <w:color w:val="auto"/>
          <w:sz w:val="20"/>
          <w:szCs w:val="20"/>
        </w:rPr>
        <w:t>Lacambra</w:t>
      </w:r>
      <w:proofErr w:type="spellEnd"/>
      <w:r w:rsidR="0080421C" w:rsidRPr="00FD5DA9">
        <w:rPr>
          <w:rFonts w:asciiTheme="minorHAnsi" w:hAnsiTheme="minorHAnsi" w:cstheme="minorHAnsi"/>
          <w:color w:val="auto"/>
          <w:sz w:val="20"/>
          <w:szCs w:val="20"/>
        </w:rPr>
        <w:t>, como jefa del Departamento 1 del Instituto (“Materiales orgánicos funcionales”).</w:t>
      </w:r>
    </w:p>
    <w:p w14:paraId="18C24531" w14:textId="77777777" w:rsidR="0080421C" w:rsidRPr="00FD5DA9" w:rsidRDefault="0080421C" w:rsidP="00FD5DA9">
      <w:pPr>
        <w:pStyle w:val="Listamedia1-nfasis61"/>
        <w:jc w:val="both"/>
        <w:rPr>
          <w:rFonts w:asciiTheme="minorHAnsi" w:hAnsiTheme="minorHAnsi" w:cstheme="minorHAnsi"/>
          <w:color w:val="auto"/>
          <w:sz w:val="20"/>
          <w:szCs w:val="20"/>
        </w:rPr>
      </w:pPr>
    </w:p>
    <w:p w14:paraId="6FE5269D" w14:textId="258F2356" w:rsidR="0080421C" w:rsidRPr="00FD5DA9" w:rsidRDefault="00581567" w:rsidP="00FD5DA9">
      <w:pPr>
        <w:pStyle w:val="Default"/>
        <w:numPr>
          <w:ilvl w:val="0"/>
          <w:numId w:val="1"/>
        </w:numPr>
        <w:jc w:val="both"/>
        <w:rPr>
          <w:rFonts w:asciiTheme="minorHAnsi" w:hAnsiTheme="minorHAnsi" w:cstheme="minorHAnsi"/>
          <w:color w:val="auto"/>
          <w:sz w:val="20"/>
          <w:szCs w:val="20"/>
        </w:rPr>
      </w:pPr>
      <w:r w:rsidRPr="00FD5DA9">
        <w:rPr>
          <w:rFonts w:asciiTheme="minorHAnsi" w:hAnsiTheme="minorHAnsi" w:cstheme="minorHAnsi"/>
          <w:color w:val="auto"/>
          <w:sz w:val="20"/>
          <w:szCs w:val="20"/>
          <w:lang w:val="es-ES_tradnl"/>
        </w:rPr>
        <w:t>Dª.</w:t>
      </w:r>
      <w:r w:rsidR="009911E8">
        <w:rPr>
          <w:rFonts w:asciiTheme="minorHAnsi" w:hAnsiTheme="minorHAnsi" w:cstheme="minorHAnsi"/>
          <w:color w:val="auto"/>
          <w:sz w:val="20"/>
          <w:szCs w:val="20"/>
          <w:lang w:val="es-ES_tradnl"/>
        </w:rPr>
        <w:t xml:space="preserve"> </w:t>
      </w:r>
      <w:r w:rsidR="009911E8" w:rsidRPr="00FD5DA9">
        <w:rPr>
          <w:rFonts w:asciiTheme="minorHAnsi" w:hAnsiTheme="minorHAnsi" w:cstheme="minorHAnsi"/>
          <w:color w:val="auto"/>
          <w:sz w:val="20"/>
          <w:szCs w:val="20"/>
        </w:rPr>
        <w:t>M. Luisa San</w:t>
      </w:r>
      <w:r w:rsidR="009911E8">
        <w:rPr>
          <w:rFonts w:asciiTheme="minorHAnsi" w:hAnsiTheme="minorHAnsi" w:cstheme="minorHAnsi"/>
          <w:color w:val="auto"/>
          <w:sz w:val="20"/>
          <w:szCs w:val="20"/>
        </w:rPr>
        <w:t>j</w:t>
      </w:r>
      <w:r w:rsidR="009911E8" w:rsidRPr="00FD5DA9">
        <w:rPr>
          <w:rFonts w:asciiTheme="minorHAnsi" w:hAnsiTheme="minorHAnsi" w:cstheme="minorHAnsi"/>
          <w:color w:val="auto"/>
          <w:sz w:val="20"/>
          <w:szCs w:val="20"/>
        </w:rPr>
        <w:t>uan</w:t>
      </w:r>
      <w:r w:rsidR="009911E8">
        <w:rPr>
          <w:rFonts w:asciiTheme="minorHAnsi" w:hAnsiTheme="minorHAnsi" w:cstheme="minorHAnsi"/>
          <w:color w:val="auto"/>
          <w:sz w:val="20"/>
          <w:szCs w:val="20"/>
        </w:rPr>
        <w:t xml:space="preserve"> </w:t>
      </w:r>
      <w:proofErr w:type="spellStart"/>
      <w:r w:rsidR="009911E8">
        <w:rPr>
          <w:rFonts w:asciiTheme="minorHAnsi" w:hAnsiTheme="minorHAnsi" w:cstheme="minorHAnsi"/>
          <w:color w:val="auto"/>
          <w:sz w:val="20"/>
          <w:szCs w:val="20"/>
        </w:rPr>
        <w:t>Alvarez</w:t>
      </w:r>
      <w:proofErr w:type="spellEnd"/>
      <w:r w:rsidRPr="00FD5DA9">
        <w:rPr>
          <w:rFonts w:asciiTheme="minorHAnsi" w:hAnsiTheme="minorHAnsi" w:cstheme="minorHAnsi"/>
          <w:color w:val="auto"/>
          <w:sz w:val="20"/>
          <w:szCs w:val="20"/>
          <w:lang w:val="es-ES_tradnl"/>
        </w:rPr>
        <w:t xml:space="preserve"> en representación de </w:t>
      </w:r>
      <w:r w:rsidR="0080421C" w:rsidRPr="00FD5DA9">
        <w:rPr>
          <w:rFonts w:asciiTheme="minorHAnsi" w:hAnsiTheme="minorHAnsi" w:cstheme="minorHAnsi"/>
          <w:color w:val="auto"/>
          <w:sz w:val="20"/>
          <w:szCs w:val="20"/>
        </w:rPr>
        <w:t>D. Miguel Ángel Laguna Bercero, como jefe del Departamento 2 del Instituto (“Materiales para la energía y el medioambiente”).</w:t>
      </w:r>
    </w:p>
    <w:p w14:paraId="45074F9E" w14:textId="77777777" w:rsidR="0080421C" w:rsidRPr="00FD5DA9" w:rsidRDefault="0080421C" w:rsidP="00FD5DA9">
      <w:pPr>
        <w:pStyle w:val="Listamedia2-nfasis42"/>
        <w:jc w:val="both"/>
        <w:rPr>
          <w:rFonts w:asciiTheme="minorHAnsi" w:hAnsiTheme="minorHAnsi" w:cstheme="minorHAnsi"/>
          <w:color w:val="auto"/>
          <w:sz w:val="20"/>
          <w:szCs w:val="20"/>
        </w:rPr>
      </w:pPr>
    </w:p>
    <w:p w14:paraId="44864088" w14:textId="0C1A8C5D" w:rsidR="0080421C" w:rsidRPr="00FD5DA9" w:rsidRDefault="0080421C" w:rsidP="00FD5DA9">
      <w:pPr>
        <w:pStyle w:val="Default"/>
        <w:numPr>
          <w:ilvl w:val="0"/>
          <w:numId w:val="1"/>
        </w:numPr>
        <w:jc w:val="both"/>
        <w:rPr>
          <w:rFonts w:asciiTheme="minorHAnsi" w:hAnsiTheme="minorHAnsi" w:cstheme="minorHAnsi"/>
          <w:color w:val="auto"/>
          <w:sz w:val="20"/>
          <w:szCs w:val="20"/>
        </w:rPr>
      </w:pPr>
      <w:r w:rsidRPr="00FD5DA9">
        <w:rPr>
          <w:rFonts w:asciiTheme="minorHAnsi" w:hAnsiTheme="minorHAnsi" w:cstheme="minorHAnsi"/>
          <w:color w:val="auto"/>
          <w:sz w:val="20"/>
          <w:szCs w:val="20"/>
        </w:rPr>
        <w:t>D</w:t>
      </w:r>
      <w:r w:rsidR="00581567" w:rsidRPr="00FD5DA9">
        <w:rPr>
          <w:rFonts w:asciiTheme="minorHAnsi" w:hAnsiTheme="minorHAnsi" w:cstheme="minorHAnsi"/>
          <w:color w:val="auto"/>
          <w:sz w:val="20"/>
          <w:szCs w:val="20"/>
        </w:rPr>
        <w:t xml:space="preserve">. </w:t>
      </w:r>
      <w:r w:rsidRPr="00FD5DA9">
        <w:rPr>
          <w:rFonts w:asciiTheme="minorHAnsi" w:hAnsiTheme="minorHAnsi" w:cstheme="minorHAnsi"/>
          <w:color w:val="auto"/>
          <w:sz w:val="20"/>
          <w:szCs w:val="20"/>
        </w:rPr>
        <w:t>José María de Teresa Nogueras, como jefe del Departamento 3 del Instituto (“Física de materiales y nanosistemas”).</w:t>
      </w:r>
    </w:p>
    <w:p w14:paraId="6D667CF7" w14:textId="77777777" w:rsidR="0080421C" w:rsidRPr="00FD5DA9" w:rsidRDefault="0080421C" w:rsidP="00FD5DA9">
      <w:pPr>
        <w:pStyle w:val="Default"/>
        <w:ind w:left="709"/>
        <w:jc w:val="both"/>
        <w:rPr>
          <w:rFonts w:asciiTheme="minorHAnsi" w:hAnsiTheme="minorHAnsi" w:cstheme="minorHAnsi"/>
          <w:color w:val="auto"/>
          <w:sz w:val="20"/>
          <w:szCs w:val="20"/>
        </w:rPr>
      </w:pPr>
    </w:p>
    <w:p w14:paraId="0FD50E96" w14:textId="77777777" w:rsidR="0080421C" w:rsidRPr="00FD5DA9" w:rsidRDefault="0080421C" w:rsidP="00FD5DA9">
      <w:pPr>
        <w:pStyle w:val="Default"/>
        <w:numPr>
          <w:ilvl w:val="0"/>
          <w:numId w:val="1"/>
        </w:numPr>
        <w:jc w:val="both"/>
        <w:rPr>
          <w:rFonts w:asciiTheme="minorHAnsi" w:hAnsiTheme="minorHAnsi" w:cstheme="minorHAnsi"/>
          <w:color w:val="auto"/>
          <w:sz w:val="20"/>
          <w:szCs w:val="20"/>
        </w:rPr>
      </w:pPr>
      <w:r w:rsidRPr="00FD5DA9">
        <w:rPr>
          <w:rFonts w:asciiTheme="minorHAnsi" w:hAnsiTheme="minorHAnsi" w:cstheme="minorHAnsi"/>
          <w:color w:val="auto"/>
          <w:sz w:val="20"/>
          <w:szCs w:val="20"/>
        </w:rPr>
        <w:t xml:space="preserve">D.ª Valeria </w:t>
      </w:r>
      <w:proofErr w:type="spellStart"/>
      <w:r w:rsidRPr="00FD5DA9">
        <w:rPr>
          <w:rFonts w:asciiTheme="minorHAnsi" w:hAnsiTheme="minorHAnsi" w:cstheme="minorHAnsi"/>
          <w:color w:val="auto"/>
          <w:sz w:val="20"/>
          <w:szCs w:val="20"/>
        </w:rPr>
        <w:t>Grazu</w:t>
      </w:r>
      <w:proofErr w:type="spellEnd"/>
      <w:r w:rsidRPr="00FD5DA9">
        <w:rPr>
          <w:rFonts w:asciiTheme="minorHAnsi" w:hAnsiTheme="minorHAnsi" w:cstheme="minorHAnsi"/>
          <w:color w:val="auto"/>
          <w:sz w:val="20"/>
          <w:szCs w:val="20"/>
        </w:rPr>
        <w:t xml:space="preserve"> </w:t>
      </w:r>
      <w:proofErr w:type="spellStart"/>
      <w:r w:rsidRPr="00FD5DA9">
        <w:rPr>
          <w:rFonts w:asciiTheme="minorHAnsi" w:hAnsiTheme="minorHAnsi" w:cstheme="minorHAnsi"/>
          <w:color w:val="auto"/>
          <w:sz w:val="20"/>
          <w:szCs w:val="20"/>
        </w:rPr>
        <w:t>Bonavia</w:t>
      </w:r>
      <w:proofErr w:type="spellEnd"/>
      <w:r w:rsidRPr="00FD5DA9">
        <w:rPr>
          <w:rFonts w:asciiTheme="minorHAnsi" w:hAnsiTheme="minorHAnsi" w:cstheme="minorHAnsi"/>
          <w:color w:val="auto"/>
          <w:sz w:val="20"/>
          <w:szCs w:val="20"/>
        </w:rPr>
        <w:t>, como jefa del Departamento 4 del Instituto (“Bio-nano-medicina”).</w:t>
      </w:r>
    </w:p>
    <w:p w14:paraId="7B9D57E5" w14:textId="77777777" w:rsidR="0080421C" w:rsidRPr="00FD5DA9" w:rsidRDefault="0080421C" w:rsidP="00FD5DA9">
      <w:pPr>
        <w:pStyle w:val="Default"/>
        <w:ind w:left="714"/>
        <w:jc w:val="both"/>
        <w:rPr>
          <w:rFonts w:asciiTheme="minorHAnsi" w:hAnsiTheme="minorHAnsi" w:cstheme="minorHAnsi"/>
          <w:color w:val="auto"/>
          <w:sz w:val="20"/>
          <w:szCs w:val="20"/>
        </w:rPr>
      </w:pPr>
    </w:p>
    <w:p w14:paraId="5E41F05D" w14:textId="166FBBD1" w:rsidR="0080421C" w:rsidRPr="00FD5DA9" w:rsidRDefault="0080421C" w:rsidP="00FD5DA9">
      <w:pPr>
        <w:pStyle w:val="Default"/>
        <w:numPr>
          <w:ilvl w:val="0"/>
          <w:numId w:val="1"/>
        </w:numPr>
        <w:jc w:val="both"/>
        <w:rPr>
          <w:rFonts w:asciiTheme="minorHAnsi" w:hAnsiTheme="minorHAnsi" w:cstheme="minorHAnsi"/>
          <w:color w:val="auto"/>
          <w:sz w:val="20"/>
          <w:szCs w:val="20"/>
        </w:rPr>
      </w:pPr>
      <w:r w:rsidRPr="00FD5DA9">
        <w:rPr>
          <w:rFonts w:asciiTheme="minorHAnsi" w:hAnsiTheme="minorHAnsi" w:cstheme="minorHAnsi"/>
          <w:color w:val="auto"/>
          <w:sz w:val="20"/>
          <w:szCs w:val="20"/>
        </w:rPr>
        <w:t>Dª.</w:t>
      </w:r>
      <w:r w:rsidR="009911E8">
        <w:rPr>
          <w:rFonts w:asciiTheme="minorHAnsi" w:hAnsiTheme="minorHAnsi" w:cstheme="minorHAnsi"/>
          <w:color w:val="auto"/>
          <w:sz w:val="20"/>
          <w:szCs w:val="20"/>
        </w:rPr>
        <w:t xml:space="preserve"> </w:t>
      </w:r>
      <w:proofErr w:type="spellStart"/>
      <w:r w:rsidR="009911E8" w:rsidRPr="00FD5DA9">
        <w:rPr>
          <w:rFonts w:asciiTheme="minorHAnsi" w:hAnsiTheme="minorHAnsi" w:cstheme="minorHAnsi"/>
          <w:color w:val="auto"/>
          <w:sz w:val="20"/>
          <w:szCs w:val="20"/>
          <w:lang w:val="es-ES_tradnl"/>
        </w:rPr>
        <w:t>Mª</w:t>
      </w:r>
      <w:proofErr w:type="spellEnd"/>
      <w:r w:rsidR="009911E8" w:rsidRPr="00FD5DA9">
        <w:rPr>
          <w:rFonts w:asciiTheme="minorHAnsi" w:hAnsiTheme="minorHAnsi" w:cstheme="minorHAnsi"/>
          <w:color w:val="auto"/>
          <w:sz w:val="20"/>
          <w:szCs w:val="20"/>
          <w:lang w:val="es-ES_tradnl"/>
        </w:rPr>
        <w:t xml:space="preserve"> Ángeles Laguna</w:t>
      </w:r>
      <w:r w:rsidR="009911E8">
        <w:rPr>
          <w:rFonts w:asciiTheme="minorHAnsi" w:hAnsiTheme="minorHAnsi" w:cstheme="minorHAnsi"/>
          <w:color w:val="auto"/>
          <w:sz w:val="20"/>
          <w:szCs w:val="20"/>
          <w:lang w:val="es-ES_tradnl"/>
        </w:rPr>
        <w:t xml:space="preserve"> Marco</w:t>
      </w:r>
      <w:r w:rsidRPr="00FD5DA9">
        <w:rPr>
          <w:rFonts w:asciiTheme="minorHAnsi" w:hAnsiTheme="minorHAnsi" w:cstheme="minorHAnsi"/>
          <w:color w:val="auto"/>
          <w:sz w:val="20"/>
          <w:szCs w:val="20"/>
        </w:rPr>
        <w:t xml:space="preserve"> </w:t>
      </w:r>
      <w:r w:rsidR="00581567" w:rsidRPr="00FD5DA9">
        <w:rPr>
          <w:rFonts w:asciiTheme="minorHAnsi" w:hAnsiTheme="minorHAnsi" w:cstheme="minorHAnsi"/>
          <w:color w:val="auto"/>
          <w:sz w:val="20"/>
          <w:szCs w:val="20"/>
        </w:rPr>
        <w:t>en representación de Dª Cristina Piquer</w:t>
      </w:r>
      <w:r w:rsidRPr="00FD5DA9">
        <w:rPr>
          <w:rFonts w:asciiTheme="minorHAnsi" w:hAnsiTheme="minorHAnsi" w:cstheme="minorHAnsi"/>
          <w:color w:val="auto"/>
          <w:sz w:val="20"/>
          <w:szCs w:val="20"/>
        </w:rPr>
        <w:t>, como jefa del Departamento 5 del Instituto (“Materiales magnéticos multifuncionales”).</w:t>
      </w:r>
    </w:p>
    <w:p w14:paraId="22AF0983" w14:textId="77777777" w:rsidR="0080421C" w:rsidRPr="00FD5DA9" w:rsidRDefault="0080421C" w:rsidP="00FD5DA9">
      <w:pPr>
        <w:pStyle w:val="Listavistosa-nfasis11"/>
        <w:jc w:val="both"/>
        <w:rPr>
          <w:rFonts w:asciiTheme="minorHAnsi" w:hAnsiTheme="minorHAnsi" w:cstheme="minorHAnsi"/>
          <w:color w:val="auto"/>
          <w:sz w:val="20"/>
          <w:szCs w:val="20"/>
          <w:lang w:val="es-ES"/>
        </w:rPr>
      </w:pPr>
    </w:p>
    <w:p w14:paraId="300CA562" w14:textId="50807553" w:rsidR="0080421C" w:rsidRPr="00FD5DA9" w:rsidRDefault="0080421C" w:rsidP="00FD5DA9">
      <w:pPr>
        <w:pStyle w:val="Default"/>
        <w:numPr>
          <w:ilvl w:val="0"/>
          <w:numId w:val="1"/>
        </w:numPr>
        <w:jc w:val="both"/>
        <w:rPr>
          <w:rFonts w:asciiTheme="minorHAnsi" w:hAnsiTheme="minorHAnsi" w:cstheme="minorHAnsi"/>
          <w:color w:val="auto"/>
          <w:sz w:val="20"/>
          <w:szCs w:val="20"/>
        </w:rPr>
      </w:pPr>
      <w:r w:rsidRPr="00FD5DA9">
        <w:rPr>
          <w:rFonts w:asciiTheme="minorHAnsi" w:hAnsiTheme="minorHAnsi" w:cstheme="minorHAnsi"/>
          <w:color w:val="auto"/>
          <w:sz w:val="20"/>
          <w:szCs w:val="20"/>
        </w:rPr>
        <w:t xml:space="preserve">D. </w:t>
      </w:r>
      <w:r w:rsidR="00581567" w:rsidRPr="00FD5DA9">
        <w:rPr>
          <w:rFonts w:asciiTheme="minorHAnsi" w:hAnsiTheme="minorHAnsi" w:cstheme="minorHAnsi"/>
          <w:color w:val="auto"/>
          <w:sz w:val="20"/>
          <w:szCs w:val="20"/>
        </w:rPr>
        <w:t>Carlos Pobes</w:t>
      </w:r>
      <w:r w:rsidR="009911E8">
        <w:rPr>
          <w:rFonts w:asciiTheme="minorHAnsi" w:hAnsiTheme="minorHAnsi" w:cstheme="minorHAnsi"/>
          <w:color w:val="auto"/>
          <w:sz w:val="20"/>
          <w:szCs w:val="20"/>
        </w:rPr>
        <w:t xml:space="preserve"> Aranda</w:t>
      </w:r>
      <w:r w:rsidR="00581567" w:rsidRPr="00FD5DA9">
        <w:rPr>
          <w:rFonts w:asciiTheme="minorHAnsi" w:hAnsiTheme="minorHAnsi" w:cstheme="minorHAnsi"/>
          <w:color w:val="auto"/>
          <w:sz w:val="20"/>
          <w:szCs w:val="20"/>
        </w:rPr>
        <w:t xml:space="preserve"> en representación de D. </w:t>
      </w:r>
      <w:r w:rsidRPr="00FD5DA9">
        <w:rPr>
          <w:rFonts w:asciiTheme="minorHAnsi" w:hAnsiTheme="minorHAnsi" w:cstheme="minorHAnsi"/>
          <w:color w:val="auto"/>
          <w:sz w:val="20"/>
          <w:szCs w:val="20"/>
        </w:rPr>
        <w:t>Agustín Camón Lasheras, como representante del personal permanente del Instituto.</w:t>
      </w:r>
    </w:p>
    <w:p w14:paraId="70315C51" w14:textId="77777777" w:rsidR="0080421C" w:rsidRPr="00FD5DA9" w:rsidRDefault="0080421C" w:rsidP="00FD5DA9">
      <w:pPr>
        <w:pStyle w:val="Prrafodelista"/>
        <w:jc w:val="both"/>
        <w:rPr>
          <w:rFonts w:cstheme="minorHAnsi"/>
          <w:sz w:val="20"/>
          <w:szCs w:val="20"/>
        </w:rPr>
      </w:pPr>
    </w:p>
    <w:p w14:paraId="30AF86B6" w14:textId="77777777" w:rsidR="0080421C" w:rsidRPr="00FD5DA9" w:rsidRDefault="0080421C" w:rsidP="00FD5DA9">
      <w:pPr>
        <w:pStyle w:val="Default"/>
        <w:numPr>
          <w:ilvl w:val="0"/>
          <w:numId w:val="1"/>
        </w:numPr>
        <w:jc w:val="both"/>
        <w:rPr>
          <w:rFonts w:asciiTheme="minorHAnsi" w:hAnsiTheme="minorHAnsi" w:cstheme="minorHAnsi"/>
          <w:color w:val="auto"/>
          <w:sz w:val="20"/>
          <w:szCs w:val="20"/>
        </w:rPr>
      </w:pPr>
      <w:r w:rsidRPr="00FD5DA9">
        <w:rPr>
          <w:rFonts w:asciiTheme="minorHAnsi" w:hAnsiTheme="minorHAnsi" w:cstheme="minorHAnsi"/>
          <w:color w:val="auto"/>
          <w:sz w:val="20"/>
          <w:szCs w:val="20"/>
        </w:rPr>
        <w:t xml:space="preserve">D. Olivier </w:t>
      </w:r>
      <w:proofErr w:type="spellStart"/>
      <w:r w:rsidRPr="00FD5DA9">
        <w:rPr>
          <w:rFonts w:asciiTheme="minorHAnsi" w:hAnsiTheme="minorHAnsi" w:cstheme="minorHAnsi"/>
          <w:color w:val="auto"/>
          <w:sz w:val="20"/>
          <w:szCs w:val="20"/>
        </w:rPr>
        <w:t>Roubeau</w:t>
      </w:r>
      <w:proofErr w:type="spellEnd"/>
      <w:r w:rsidRPr="00FD5DA9">
        <w:rPr>
          <w:rFonts w:asciiTheme="minorHAnsi" w:hAnsiTheme="minorHAnsi" w:cstheme="minorHAnsi"/>
          <w:color w:val="auto"/>
          <w:sz w:val="20"/>
          <w:szCs w:val="20"/>
        </w:rPr>
        <w:t>, como representante del personal permanente del Instituto.</w:t>
      </w:r>
    </w:p>
    <w:p w14:paraId="58CFD48C" w14:textId="77777777" w:rsidR="0080421C" w:rsidRPr="00FD5DA9" w:rsidRDefault="0080421C" w:rsidP="00FD5DA9">
      <w:pPr>
        <w:pStyle w:val="Prrafodelista"/>
        <w:jc w:val="both"/>
        <w:rPr>
          <w:rFonts w:cstheme="minorHAnsi"/>
          <w:sz w:val="20"/>
          <w:szCs w:val="20"/>
        </w:rPr>
      </w:pPr>
    </w:p>
    <w:p w14:paraId="4A4E3B3A" w14:textId="77777777" w:rsidR="0080421C" w:rsidRPr="00FD5DA9" w:rsidRDefault="0080421C" w:rsidP="00FD5DA9">
      <w:pPr>
        <w:pStyle w:val="Default"/>
        <w:numPr>
          <w:ilvl w:val="0"/>
          <w:numId w:val="1"/>
        </w:numPr>
        <w:jc w:val="both"/>
        <w:rPr>
          <w:rFonts w:asciiTheme="minorHAnsi" w:hAnsiTheme="minorHAnsi" w:cstheme="minorHAnsi"/>
          <w:color w:val="auto"/>
          <w:sz w:val="20"/>
          <w:szCs w:val="20"/>
        </w:rPr>
      </w:pPr>
      <w:r w:rsidRPr="00FD5DA9">
        <w:rPr>
          <w:rFonts w:asciiTheme="minorHAnsi" w:hAnsiTheme="minorHAnsi" w:cstheme="minorHAnsi"/>
          <w:color w:val="auto"/>
          <w:sz w:val="20"/>
          <w:szCs w:val="20"/>
        </w:rPr>
        <w:t>D.ª M.ª del Carmen Gámez Sánchez, como representante del personal no doctor no permanente del Instituto</w:t>
      </w:r>
    </w:p>
    <w:p w14:paraId="36430F31" w14:textId="77777777" w:rsidR="0080421C" w:rsidRPr="00FD5DA9" w:rsidRDefault="0080421C" w:rsidP="00FD5DA9">
      <w:pPr>
        <w:pStyle w:val="Prrafodelista"/>
        <w:jc w:val="both"/>
        <w:rPr>
          <w:rFonts w:cstheme="minorHAnsi"/>
          <w:sz w:val="20"/>
          <w:szCs w:val="20"/>
        </w:rPr>
      </w:pPr>
    </w:p>
    <w:p w14:paraId="45AA8C96" w14:textId="77777777" w:rsidR="0080421C" w:rsidRPr="00FD5DA9" w:rsidRDefault="0080421C" w:rsidP="00FD5DA9">
      <w:pPr>
        <w:pStyle w:val="Default"/>
        <w:numPr>
          <w:ilvl w:val="0"/>
          <w:numId w:val="1"/>
        </w:numPr>
        <w:jc w:val="both"/>
        <w:rPr>
          <w:rFonts w:asciiTheme="minorHAnsi" w:hAnsiTheme="minorHAnsi" w:cstheme="minorHAnsi"/>
          <w:color w:val="auto"/>
          <w:sz w:val="20"/>
          <w:szCs w:val="20"/>
        </w:rPr>
      </w:pPr>
      <w:r w:rsidRPr="00FD5DA9">
        <w:rPr>
          <w:rFonts w:asciiTheme="minorHAnsi" w:hAnsiTheme="minorHAnsi" w:cstheme="minorHAnsi"/>
          <w:color w:val="auto"/>
          <w:sz w:val="20"/>
          <w:szCs w:val="20"/>
        </w:rPr>
        <w:t>D.ª M.ª Dolores Márquez Ortiz, como Administradora/Gerente del INMA que, en virtud de lo estipulado en el referido art. 7.4 del RRI, actúa como secretaria</w:t>
      </w:r>
    </w:p>
    <w:p w14:paraId="3AE042C4" w14:textId="77777777" w:rsidR="0080421C" w:rsidRPr="00FD5DA9" w:rsidRDefault="0080421C" w:rsidP="00FD5DA9">
      <w:pPr>
        <w:pStyle w:val="Prrafodelista"/>
        <w:jc w:val="both"/>
        <w:rPr>
          <w:rFonts w:cstheme="minorHAnsi"/>
          <w:sz w:val="20"/>
          <w:szCs w:val="20"/>
        </w:rPr>
      </w:pPr>
    </w:p>
    <w:p w14:paraId="374784AE" w14:textId="77777777" w:rsidR="00324EC9" w:rsidRPr="00324EC9" w:rsidRDefault="00324EC9" w:rsidP="00324EC9">
      <w:pPr>
        <w:tabs>
          <w:tab w:val="left" w:pos="142"/>
        </w:tabs>
        <w:jc w:val="both"/>
        <w:rPr>
          <w:rFonts w:cstheme="minorHAnsi"/>
          <w:sz w:val="20"/>
          <w:szCs w:val="20"/>
        </w:rPr>
      </w:pPr>
      <w:r w:rsidRPr="00324EC9">
        <w:rPr>
          <w:rFonts w:cstheme="minorHAnsi"/>
          <w:sz w:val="20"/>
          <w:szCs w:val="20"/>
        </w:rPr>
        <w:t>Antes del inicio de la Junta, se informa que la sesión será grabada exclusivamente con el propósito de facilitar la elaboración del acta. Una vez que el acta sea aprobada, la grabación será destruida.</w:t>
      </w:r>
    </w:p>
    <w:p w14:paraId="4DB9C806" w14:textId="77777777" w:rsidR="00324EC9" w:rsidRPr="00324EC9" w:rsidRDefault="00324EC9" w:rsidP="00324EC9">
      <w:pPr>
        <w:tabs>
          <w:tab w:val="left" w:pos="142"/>
        </w:tabs>
        <w:jc w:val="both"/>
        <w:rPr>
          <w:rFonts w:cstheme="minorHAnsi"/>
          <w:sz w:val="20"/>
          <w:szCs w:val="20"/>
        </w:rPr>
      </w:pPr>
      <w:r w:rsidRPr="00324EC9">
        <w:rPr>
          <w:rFonts w:cstheme="minorHAnsi"/>
          <w:sz w:val="20"/>
          <w:szCs w:val="20"/>
        </w:rPr>
        <w:t>Al someter este aspecto a votación, ningún miembro de la Junta expresa disconformidad, por lo que se procederá a grabar la sesión.</w:t>
      </w:r>
    </w:p>
    <w:p w14:paraId="6B3B6C96" w14:textId="78A6AD2A" w:rsidR="00324EC9" w:rsidRDefault="00324EC9" w:rsidP="00324EC9">
      <w:pPr>
        <w:tabs>
          <w:tab w:val="left" w:pos="142"/>
        </w:tabs>
        <w:jc w:val="both"/>
        <w:rPr>
          <w:rFonts w:cstheme="minorHAnsi"/>
          <w:sz w:val="20"/>
          <w:szCs w:val="20"/>
        </w:rPr>
      </w:pPr>
      <w:r w:rsidRPr="00324EC9">
        <w:rPr>
          <w:rFonts w:cstheme="minorHAnsi"/>
          <w:sz w:val="20"/>
          <w:szCs w:val="20"/>
        </w:rPr>
        <w:t>Con la declaración del inicio de la reunión por parte del Director del INMA, se continúa con el tratamiento de los diferentes puntos del orden del día.</w:t>
      </w:r>
    </w:p>
    <w:p w14:paraId="2D4E1F71" w14:textId="77777777" w:rsidR="009911E8" w:rsidRPr="00324EC9" w:rsidRDefault="009911E8" w:rsidP="00324EC9">
      <w:pPr>
        <w:tabs>
          <w:tab w:val="left" w:pos="142"/>
        </w:tabs>
        <w:jc w:val="both"/>
        <w:rPr>
          <w:rFonts w:cstheme="minorHAnsi"/>
          <w:sz w:val="20"/>
          <w:szCs w:val="20"/>
        </w:rPr>
      </w:pPr>
    </w:p>
    <w:p w14:paraId="61C1B199" w14:textId="77777777" w:rsidR="00324EC9" w:rsidRPr="00324EC9" w:rsidRDefault="00324EC9" w:rsidP="00324EC9">
      <w:pPr>
        <w:numPr>
          <w:ilvl w:val="0"/>
          <w:numId w:val="2"/>
        </w:numPr>
        <w:tabs>
          <w:tab w:val="left" w:pos="142"/>
        </w:tabs>
        <w:jc w:val="both"/>
        <w:rPr>
          <w:rFonts w:cstheme="minorHAnsi"/>
          <w:b/>
          <w:bCs/>
          <w:sz w:val="20"/>
          <w:szCs w:val="20"/>
        </w:rPr>
      </w:pPr>
      <w:r w:rsidRPr="00324EC9">
        <w:rPr>
          <w:rFonts w:cstheme="minorHAnsi"/>
          <w:b/>
          <w:bCs/>
          <w:sz w:val="20"/>
          <w:szCs w:val="20"/>
        </w:rPr>
        <w:t>Aprobación del acta de la junta anterior.</w:t>
      </w:r>
    </w:p>
    <w:p w14:paraId="5EC72534" w14:textId="77777777" w:rsidR="00324EC9" w:rsidRPr="00324EC9" w:rsidRDefault="00324EC9" w:rsidP="00324EC9">
      <w:pPr>
        <w:tabs>
          <w:tab w:val="left" w:pos="142"/>
        </w:tabs>
        <w:jc w:val="both"/>
        <w:rPr>
          <w:rFonts w:cstheme="minorHAnsi"/>
          <w:sz w:val="20"/>
          <w:szCs w:val="20"/>
        </w:rPr>
      </w:pPr>
      <w:r w:rsidRPr="00324EC9">
        <w:rPr>
          <w:rFonts w:cstheme="minorHAnsi"/>
          <w:sz w:val="20"/>
          <w:szCs w:val="20"/>
        </w:rPr>
        <w:t>Se presentan las siguientes sugerencias para la redacción del acta correspondiente al día 7 de junio de 2024:</w:t>
      </w:r>
    </w:p>
    <w:p w14:paraId="18EB27F1" w14:textId="77777777" w:rsidR="00324EC9" w:rsidRPr="00324EC9" w:rsidRDefault="00324EC9" w:rsidP="00324EC9">
      <w:pPr>
        <w:numPr>
          <w:ilvl w:val="0"/>
          <w:numId w:val="3"/>
        </w:numPr>
        <w:tabs>
          <w:tab w:val="left" w:pos="142"/>
        </w:tabs>
        <w:jc w:val="both"/>
        <w:rPr>
          <w:rFonts w:cstheme="minorHAnsi"/>
          <w:sz w:val="20"/>
          <w:szCs w:val="20"/>
        </w:rPr>
      </w:pPr>
      <w:r w:rsidRPr="00324EC9">
        <w:rPr>
          <w:rFonts w:cstheme="minorHAnsi"/>
          <w:sz w:val="20"/>
          <w:szCs w:val="20"/>
        </w:rPr>
        <w:t xml:space="preserve">M. Piñol sugiere que en el punto 10 del acta, en la página 11, se indique que fue el director, Conrado </w:t>
      </w:r>
      <w:proofErr w:type="spellStart"/>
      <w:r w:rsidRPr="00324EC9">
        <w:rPr>
          <w:rFonts w:cstheme="minorHAnsi"/>
          <w:sz w:val="20"/>
          <w:szCs w:val="20"/>
        </w:rPr>
        <w:t>Rillo</w:t>
      </w:r>
      <w:proofErr w:type="spellEnd"/>
      <w:r w:rsidRPr="00324EC9">
        <w:rPr>
          <w:rFonts w:cstheme="minorHAnsi"/>
          <w:sz w:val="20"/>
          <w:szCs w:val="20"/>
        </w:rPr>
        <w:t>, quien propuso que no sea obligatorio, sino “altamente recomendable”.</w:t>
      </w:r>
    </w:p>
    <w:p w14:paraId="1067F92F" w14:textId="77777777" w:rsidR="00324EC9" w:rsidRPr="00324EC9" w:rsidRDefault="00324EC9" w:rsidP="00324EC9">
      <w:pPr>
        <w:numPr>
          <w:ilvl w:val="0"/>
          <w:numId w:val="3"/>
        </w:numPr>
        <w:tabs>
          <w:tab w:val="left" w:pos="142"/>
        </w:tabs>
        <w:jc w:val="both"/>
        <w:rPr>
          <w:rFonts w:cstheme="minorHAnsi"/>
          <w:sz w:val="20"/>
          <w:szCs w:val="20"/>
        </w:rPr>
      </w:pPr>
      <w:r w:rsidRPr="00324EC9">
        <w:rPr>
          <w:rFonts w:cstheme="minorHAnsi"/>
          <w:sz w:val="20"/>
          <w:szCs w:val="20"/>
        </w:rPr>
        <w:lastRenderedPageBreak/>
        <w:t>M. L. San Juan propone que en la página 2 se incluya que la grabación de la junta “se destruirá tras la aprobación del acta”. Asimismo, en la página 5 sugiere sustituir “por el contrario” por “incluso”.</w:t>
      </w:r>
    </w:p>
    <w:p w14:paraId="7FCF2F20" w14:textId="2918FD35" w:rsidR="00324EC9" w:rsidRDefault="00324EC9" w:rsidP="00324EC9">
      <w:pPr>
        <w:tabs>
          <w:tab w:val="left" w:pos="142"/>
        </w:tabs>
        <w:jc w:val="both"/>
        <w:rPr>
          <w:rFonts w:cstheme="minorHAnsi"/>
          <w:sz w:val="20"/>
          <w:szCs w:val="20"/>
        </w:rPr>
      </w:pPr>
      <w:r w:rsidRPr="00324EC9">
        <w:rPr>
          <w:rFonts w:cstheme="minorHAnsi"/>
          <w:sz w:val="20"/>
          <w:szCs w:val="20"/>
        </w:rPr>
        <w:t>Con estas modificaciones, se da por aprobada el acta correspondiente al 7 de junio de 2024.</w:t>
      </w:r>
    </w:p>
    <w:p w14:paraId="3EB694D9" w14:textId="77777777" w:rsidR="009911E8" w:rsidRPr="00324EC9" w:rsidRDefault="009911E8" w:rsidP="00324EC9">
      <w:pPr>
        <w:tabs>
          <w:tab w:val="left" w:pos="142"/>
        </w:tabs>
        <w:jc w:val="both"/>
        <w:rPr>
          <w:rFonts w:cstheme="minorHAnsi"/>
          <w:sz w:val="20"/>
          <w:szCs w:val="20"/>
        </w:rPr>
      </w:pPr>
    </w:p>
    <w:p w14:paraId="5352B9C9" w14:textId="77777777" w:rsidR="00324EC9" w:rsidRPr="00324EC9" w:rsidRDefault="00324EC9" w:rsidP="00324EC9">
      <w:pPr>
        <w:tabs>
          <w:tab w:val="left" w:pos="142"/>
        </w:tabs>
        <w:jc w:val="both"/>
        <w:rPr>
          <w:rFonts w:cstheme="minorHAnsi"/>
          <w:b/>
          <w:bCs/>
          <w:sz w:val="20"/>
          <w:szCs w:val="20"/>
        </w:rPr>
      </w:pPr>
      <w:r w:rsidRPr="00324EC9">
        <w:rPr>
          <w:rFonts w:cstheme="minorHAnsi"/>
          <w:b/>
          <w:bCs/>
          <w:sz w:val="20"/>
          <w:szCs w:val="20"/>
        </w:rPr>
        <w:t>2. Presupuestos 2023-2024</w:t>
      </w:r>
    </w:p>
    <w:p w14:paraId="27AE3940" w14:textId="77777777" w:rsidR="00324EC9" w:rsidRPr="00324EC9" w:rsidRDefault="00324EC9" w:rsidP="00324EC9">
      <w:pPr>
        <w:tabs>
          <w:tab w:val="left" w:pos="142"/>
        </w:tabs>
        <w:jc w:val="both"/>
        <w:rPr>
          <w:rFonts w:cstheme="minorHAnsi"/>
          <w:b/>
          <w:bCs/>
          <w:sz w:val="20"/>
          <w:szCs w:val="20"/>
        </w:rPr>
      </w:pPr>
      <w:r w:rsidRPr="00324EC9">
        <w:rPr>
          <w:rFonts w:cstheme="minorHAnsi"/>
          <w:b/>
          <w:bCs/>
          <w:sz w:val="20"/>
          <w:szCs w:val="20"/>
        </w:rPr>
        <w:t>Presupuestos en UNIZAR:</w:t>
      </w:r>
    </w:p>
    <w:p w14:paraId="61D70EEF" w14:textId="750581CD" w:rsidR="00324EC9" w:rsidRPr="00324EC9" w:rsidRDefault="00775EAD" w:rsidP="00324EC9">
      <w:pPr>
        <w:tabs>
          <w:tab w:val="left" w:pos="142"/>
        </w:tabs>
        <w:jc w:val="both"/>
        <w:rPr>
          <w:rFonts w:cstheme="minorHAnsi"/>
          <w:sz w:val="20"/>
          <w:szCs w:val="20"/>
        </w:rPr>
      </w:pPr>
      <w:r>
        <w:rPr>
          <w:rFonts w:cstheme="minorHAnsi"/>
          <w:sz w:val="20"/>
          <w:szCs w:val="20"/>
        </w:rPr>
        <w:t>T</w:t>
      </w:r>
      <w:r w:rsidR="00324EC9" w:rsidRPr="00324EC9">
        <w:rPr>
          <w:rFonts w:cstheme="minorHAnsi"/>
          <w:sz w:val="20"/>
          <w:szCs w:val="20"/>
        </w:rPr>
        <w:t>odo el presupuesto de</w:t>
      </w:r>
      <w:r>
        <w:rPr>
          <w:rFonts w:cstheme="minorHAnsi"/>
          <w:sz w:val="20"/>
          <w:szCs w:val="20"/>
        </w:rPr>
        <w:t>l contrato programa</w:t>
      </w:r>
      <w:r w:rsidR="00324EC9" w:rsidRPr="00324EC9">
        <w:rPr>
          <w:rFonts w:cstheme="minorHAnsi"/>
          <w:sz w:val="20"/>
          <w:szCs w:val="20"/>
        </w:rPr>
        <w:t xml:space="preserve"> UNIZAR se destina</w:t>
      </w:r>
      <w:r>
        <w:rPr>
          <w:rFonts w:cstheme="minorHAnsi"/>
          <w:sz w:val="20"/>
          <w:szCs w:val="20"/>
        </w:rPr>
        <w:t xml:space="preserve"> prácticamente a cubrir gastos</w:t>
      </w:r>
      <w:r w:rsidR="00324EC9" w:rsidRPr="00324EC9">
        <w:rPr>
          <w:rFonts w:cstheme="minorHAnsi"/>
          <w:sz w:val="20"/>
          <w:szCs w:val="20"/>
        </w:rPr>
        <w:t xml:space="preserve"> </w:t>
      </w:r>
      <w:r>
        <w:rPr>
          <w:rFonts w:cstheme="minorHAnsi"/>
          <w:sz w:val="20"/>
          <w:szCs w:val="20"/>
        </w:rPr>
        <w:t xml:space="preserve">de </w:t>
      </w:r>
      <w:r w:rsidR="00324EC9" w:rsidRPr="00324EC9">
        <w:rPr>
          <w:rFonts w:cstheme="minorHAnsi"/>
          <w:sz w:val="20"/>
          <w:szCs w:val="20"/>
        </w:rPr>
        <w:t xml:space="preserve">personal. </w:t>
      </w:r>
      <w:r>
        <w:rPr>
          <w:rFonts w:cstheme="minorHAnsi"/>
          <w:sz w:val="20"/>
          <w:szCs w:val="20"/>
        </w:rPr>
        <w:t xml:space="preserve">Se están haciendo gestiones para que nos permitan transferir dinero del Proyecto Plan Complementario en Materiales Avanzados a la cuenta 144/UZ de </w:t>
      </w:r>
      <w:proofErr w:type="spellStart"/>
      <w:r>
        <w:rPr>
          <w:rFonts w:cstheme="minorHAnsi"/>
          <w:sz w:val="20"/>
          <w:szCs w:val="20"/>
        </w:rPr>
        <w:t>Overheads</w:t>
      </w:r>
      <w:proofErr w:type="spellEnd"/>
      <w:r>
        <w:rPr>
          <w:rFonts w:cstheme="minorHAnsi"/>
          <w:sz w:val="20"/>
          <w:szCs w:val="20"/>
        </w:rPr>
        <w:t xml:space="preserve"> puesto que </w:t>
      </w:r>
      <w:r w:rsidR="00324EC9" w:rsidRPr="00324EC9">
        <w:rPr>
          <w:rFonts w:cstheme="minorHAnsi"/>
          <w:sz w:val="20"/>
          <w:szCs w:val="20"/>
        </w:rPr>
        <w:t xml:space="preserve">como se ha mencionado en ocasiones anteriores, las cuentas del Instituto (144/UZ de </w:t>
      </w:r>
      <w:proofErr w:type="spellStart"/>
      <w:r w:rsidR="00324EC9" w:rsidRPr="00324EC9">
        <w:rPr>
          <w:rFonts w:cstheme="minorHAnsi"/>
          <w:sz w:val="20"/>
          <w:szCs w:val="20"/>
        </w:rPr>
        <w:t>Overheads</w:t>
      </w:r>
      <w:proofErr w:type="spellEnd"/>
      <w:r w:rsidR="00324EC9" w:rsidRPr="00324EC9">
        <w:rPr>
          <w:rFonts w:cstheme="minorHAnsi"/>
          <w:sz w:val="20"/>
          <w:szCs w:val="20"/>
        </w:rPr>
        <w:t xml:space="preserve"> y 2024-144, anteriormente 144.00, correspondientes al contrato programa) presentan un saldo negativo. A lo largo de los años, el coste de personal ha ido en aumento.</w:t>
      </w:r>
    </w:p>
    <w:p w14:paraId="1264D9FE" w14:textId="77777777" w:rsidR="00324EC9" w:rsidRPr="00324EC9" w:rsidRDefault="00324EC9" w:rsidP="00324EC9">
      <w:pPr>
        <w:tabs>
          <w:tab w:val="left" w:pos="142"/>
        </w:tabs>
        <w:jc w:val="both"/>
        <w:rPr>
          <w:rFonts w:cstheme="minorHAnsi"/>
          <w:sz w:val="20"/>
          <w:szCs w:val="20"/>
        </w:rPr>
      </w:pPr>
      <w:r w:rsidRPr="00324EC9">
        <w:rPr>
          <w:rFonts w:cstheme="minorHAnsi"/>
          <w:sz w:val="20"/>
          <w:szCs w:val="20"/>
        </w:rPr>
        <w:t xml:space="preserve">En lo que respecta a la situación actual del personal financiado por el contrato programa, se ha observado una ligera reducción en los costos debido a la baja de Íñigo </w:t>
      </w:r>
      <w:proofErr w:type="spellStart"/>
      <w:r w:rsidRPr="00324EC9">
        <w:rPr>
          <w:rFonts w:cstheme="minorHAnsi"/>
          <w:sz w:val="20"/>
          <w:szCs w:val="20"/>
        </w:rPr>
        <w:t>Echániz</w:t>
      </w:r>
      <w:proofErr w:type="spellEnd"/>
      <w:r w:rsidRPr="00324EC9">
        <w:rPr>
          <w:rFonts w:cstheme="minorHAnsi"/>
          <w:sz w:val="20"/>
          <w:szCs w:val="20"/>
        </w:rPr>
        <w:t xml:space="preserve">, quien ha estabilizado su situación como funcionario y ha tenido que elegir un departamento o centro con una vacante. Sin embargo, el contrato programa sigue sin cubrir el coste del personal indefinido no fijo, con un déficit proyectado para 2024 de 176 k€ (395 k€ - 219 k€). Afortunadamente, Raúl Mendoza, técnico de apoyo en administración que UNIZAR asigna a cada Instituto, ha regresado a la administración del INMA tras convocarse un procedimiento para cubrir las vacantes dejadas primero por Charo </w:t>
      </w:r>
      <w:proofErr w:type="spellStart"/>
      <w:r w:rsidRPr="00324EC9">
        <w:rPr>
          <w:rFonts w:cstheme="minorHAnsi"/>
          <w:sz w:val="20"/>
          <w:szCs w:val="20"/>
        </w:rPr>
        <w:t>Zorraquino</w:t>
      </w:r>
      <w:proofErr w:type="spellEnd"/>
      <w:r w:rsidRPr="00324EC9">
        <w:rPr>
          <w:rFonts w:cstheme="minorHAnsi"/>
          <w:sz w:val="20"/>
          <w:szCs w:val="20"/>
        </w:rPr>
        <w:t xml:space="preserve"> y luego por Sofía Blasco. Sus contratos se financian con cargo al Capítulo I del presupuesto global de UNIZAR para personal funcionario, por lo que no afectan al Instituto.</w:t>
      </w:r>
    </w:p>
    <w:p w14:paraId="420B9FB8" w14:textId="77777777" w:rsidR="00324EC9" w:rsidRPr="00324EC9" w:rsidRDefault="00324EC9" w:rsidP="00324EC9">
      <w:pPr>
        <w:tabs>
          <w:tab w:val="left" w:pos="142"/>
        </w:tabs>
        <w:jc w:val="both"/>
        <w:rPr>
          <w:rFonts w:cstheme="minorHAnsi"/>
          <w:sz w:val="20"/>
          <w:szCs w:val="20"/>
        </w:rPr>
      </w:pPr>
      <w:r w:rsidRPr="00324EC9">
        <w:rPr>
          <w:rFonts w:cstheme="minorHAnsi"/>
          <w:sz w:val="20"/>
          <w:szCs w:val="20"/>
        </w:rPr>
        <w:t xml:space="preserve">En cuanto al presupuesto del CSIC, la desviación entre lo presupuestado para 2023 (572 k€) y lo realmente ejecutado (583 k€) asciende a aproximadamente 11,000 euros. La documentación proporcionada incluye el detalle de las partidas en las que se ha invertido dicho dinero. Para 2024 se han presupuestado 621,000 euros. A fecha del 30 de junio, la ejecución del gasto se encuentra más o menos a la mitad de lo previsto, y una vez que se añada el reparto de </w:t>
      </w:r>
      <w:proofErr w:type="spellStart"/>
      <w:r w:rsidRPr="00324EC9">
        <w:rPr>
          <w:rFonts w:cstheme="minorHAnsi"/>
          <w:sz w:val="20"/>
          <w:szCs w:val="20"/>
        </w:rPr>
        <w:t>overheads</w:t>
      </w:r>
      <w:proofErr w:type="spellEnd"/>
      <w:r w:rsidRPr="00324EC9">
        <w:rPr>
          <w:rFonts w:cstheme="minorHAnsi"/>
          <w:sz w:val="20"/>
          <w:szCs w:val="20"/>
        </w:rPr>
        <w:t xml:space="preserve"> a los investigadores, se habrá utilizado aproximadamente la mitad del presupuesto.</w:t>
      </w:r>
    </w:p>
    <w:p w14:paraId="52FB2365" w14:textId="77777777" w:rsidR="00324EC9" w:rsidRPr="00324EC9" w:rsidRDefault="00324EC9" w:rsidP="00324EC9">
      <w:pPr>
        <w:tabs>
          <w:tab w:val="left" w:pos="142"/>
        </w:tabs>
        <w:jc w:val="both"/>
        <w:rPr>
          <w:rFonts w:cstheme="minorHAnsi"/>
          <w:sz w:val="20"/>
          <w:szCs w:val="20"/>
        </w:rPr>
      </w:pPr>
      <w:r w:rsidRPr="00324EC9">
        <w:rPr>
          <w:rFonts w:cstheme="minorHAnsi"/>
          <w:sz w:val="20"/>
          <w:szCs w:val="20"/>
        </w:rPr>
        <w:t xml:space="preserve">José M.ª de Teresa pregunta si el reparto de </w:t>
      </w:r>
      <w:proofErr w:type="spellStart"/>
      <w:r w:rsidRPr="00324EC9">
        <w:rPr>
          <w:rFonts w:cstheme="minorHAnsi"/>
          <w:sz w:val="20"/>
          <w:szCs w:val="20"/>
        </w:rPr>
        <w:t>overheads</w:t>
      </w:r>
      <w:proofErr w:type="spellEnd"/>
      <w:r w:rsidRPr="00324EC9">
        <w:rPr>
          <w:rFonts w:cstheme="minorHAnsi"/>
          <w:sz w:val="20"/>
          <w:szCs w:val="20"/>
        </w:rPr>
        <w:t xml:space="preserve"> es una parte proporcional de los fondos que llegan al Instituto o si lo fija el CSIC. El director aclara que el porcentaje de </w:t>
      </w:r>
      <w:proofErr w:type="spellStart"/>
      <w:r w:rsidRPr="00324EC9">
        <w:rPr>
          <w:rFonts w:cstheme="minorHAnsi"/>
          <w:sz w:val="20"/>
          <w:szCs w:val="20"/>
        </w:rPr>
        <w:t>overheads</w:t>
      </w:r>
      <w:proofErr w:type="spellEnd"/>
      <w:r w:rsidRPr="00324EC9">
        <w:rPr>
          <w:rFonts w:cstheme="minorHAnsi"/>
          <w:sz w:val="20"/>
          <w:szCs w:val="20"/>
        </w:rPr>
        <w:t xml:space="preserve"> para los centros es establecido anualmente por el CSIC, en función de un acuerdo con Hacienda sobre la recuperación del IVA. En lo que se refiere a los gastos corrientes, UNIZAR y el CSIC tienen un acuerdo que excluye estos costos de los </w:t>
      </w:r>
      <w:proofErr w:type="spellStart"/>
      <w:r w:rsidRPr="00324EC9">
        <w:rPr>
          <w:rFonts w:cstheme="minorHAnsi"/>
          <w:sz w:val="20"/>
          <w:szCs w:val="20"/>
        </w:rPr>
        <w:t>overheads</w:t>
      </w:r>
      <w:proofErr w:type="spellEnd"/>
      <w:r w:rsidRPr="00324EC9">
        <w:rPr>
          <w:rFonts w:cstheme="minorHAnsi"/>
          <w:sz w:val="20"/>
          <w:szCs w:val="20"/>
        </w:rPr>
        <w:t xml:space="preserve"> del Instituto. Para el reparto entre los investigadores del INMA, se mantiene el acuerdo vigente establecido por la anterior dirección del ICMA. José M.ª de Teresa pregunta cuál es el porcentaje exacto que se devuelve a los investigadores. La Gerente le responde que, según dicho acuerdo, es del 25% en proyectos de investigación y del 50% en contratos con empresas. El Director menciona que se ha presentado un presupuesto y un informe de gastos por partidas a la mitad del ejercicio para analizar en qué áreas se ha superado la previsión y tener esto en cuenta para el presupuesto de 2025.</w:t>
      </w:r>
    </w:p>
    <w:p w14:paraId="0789B376" w14:textId="6F518DF4" w:rsidR="00324EC9" w:rsidRPr="00324EC9" w:rsidRDefault="00324EC9" w:rsidP="00324EC9">
      <w:pPr>
        <w:tabs>
          <w:tab w:val="left" w:pos="142"/>
        </w:tabs>
        <w:jc w:val="both"/>
        <w:rPr>
          <w:rFonts w:cstheme="minorHAnsi"/>
          <w:sz w:val="20"/>
          <w:szCs w:val="20"/>
        </w:rPr>
      </w:pPr>
      <w:r w:rsidRPr="00324EC9">
        <w:rPr>
          <w:rFonts w:cstheme="minorHAnsi"/>
          <w:sz w:val="20"/>
          <w:szCs w:val="20"/>
        </w:rPr>
        <w:t xml:space="preserve">M.ª Luisa San Juan señala que no se mencionan las subvenciones de los planes complementarios ni de la Severo Ochoa, y pregunta si se incluirán en algún momento, ya que sería útil tener trazabilidad sobre estas subvenciones. La Gerente explica que la subvención de la Severo Ochoa no está incluida porque es un proyecto con su propio presupuesto. Además, aún no se ha recibido dicha subvención. La Vicedirectora indica que en el orden del día hay un apartado destinado a tratar el presupuesto y los gastos ejecutados del PPCC. Olivier </w:t>
      </w:r>
      <w:proofErr w:type="spellStart"/>
      <w:r w:rsidRPr="00324EC9">
        <w:rPr>
          <w:rFonts w:cstheme="minorHAnsi"/>
          <w:sz w:val="20"/>
          <w:szCs w:val="20"/>
        </w:rPr>
        <w:t>Roubeau</w:t>
      </w:r>
      <w:proofErr w:type="spellEnd"/>
      <w:r w:rsidRPr="00324EC9">
        <w:rPr>
          <w:rFonts w:cstheme="minorHAnsi"/>
          <w:sz w:val="20"/>
          <w:szCs w:val="20"/>
        </w:rPr>
        <w:t xml:space="preserve"> pregunta si estos aspectos están reflejados en el presupuesto, ya que ya se conocen los montos. La Vicedirectora aclara que tanto el proyecto Severo Ochoa como el PPCC son proyectos específicos que se tratan por separado y no se incluyen en los presupuestos generales del Instituto. El Director reafirma que estos dos proyectos no se reflejan en los presupuestos porque se </w:t>
      </w:r>
      <w:r w:rsidRPr="00324EC9">
        <w:rPr>
          <w:rFonts w:cstheme="minorHAnsi"/>
          <w:sz w:val="20"/>
          <w:szCs w:val="20"/>
        </w:rPr>
        <w:lastRenderedPageBreak/>
        <w:t xml:space="preserve">gestionan de forma independiente. Olivier </w:t>
      </w:r>
      <w:proofErr w:type="spellStart"/>
      <w:r w:rsidRPr="00324EC9">
        <w:rPr>
          <w:rFonts w:cstheme="minorHAnsi"/>
          <w:sz w:val="20"/>
          <w:szCs w:val="20"/>
        </w:rPr>
        <w:t>Roubeau</w:t>
      </w:r>
      <w:proofErr w:type="spellEnd"/>
      <w:r w:rsidRPr="00324EC9">
        <w:rPr>
          <w:rFonts w:cstheme="minorHAnsi"/>
          <w:sz w:val="20"/>
          <w:szCs w:val="20"/>
        </w:rPr>
        <w:t xml:space="preserve"> pregunta por qué se tratan de forma diferente; el Director responde que son proyectos que no deben mezclarse con el presupuesto ordinario, dado que cuentan con sus propios procedimientos de ejecución y justificación. Olivier </w:t>
      </w:r>
      <w:proofErr w:type="spellStart"/>
      <w:r w:rsidRPr="00324EC9">
        <w:rPr>
          <w:rFonts w:cstheme="minorHAnsi"/>
          <w:sz w:val="20"/>
          <w:szCs w:val="20"/>
        </w:rPr>
        <w:t>Roubeau</w:t>
      </w:r>
      <w:proofErr w:type="spellEnd"/>
      <w:r w:rsidRPr="00324EC9">
        <w:rPr>
          <w:rFonts w:cstheme="minorHAnsi"/>
          <w:sz w:val="20"/>
          <w:szCs w:val="20"/>
        </w:rPr>
        <w:t xml:space="preserve"> argumenta que no hay razones suficientes para separarlos. La Vicedirectora subraya que, en el caso de los PPCC</w:t>
      </w:r>
      <w:r w:rsidR="00775EAD">
        <w:rPr>
          <w:rFonts w:cstheme="minorHAnsi"/>
          <w:sz w:val="20"/>
          <w:szCs w:val="20"/>
        </w:rPr>
        <w:t xml:space="preserve"> la gestión de la subvención concedida a la </w:t>
      </w:r>
      <w:proofErr w:type="spellStart"/>
      <w:r w:rsidR="00775EAD">
        <w:rPr>
          <w:rFonts w:cstheme="minorHAnsi"/>
          <w:sz w:val="20"/>
          <w:szCs w:val="20"/>
        </w:rPr>
        <w:t>Unizar</w:t>
      </w:r>
      <w:proofErr w:type="spellEnd"/>
      <w:r w:rsidR="00775EAD">
        <w:rPr>
          <w:rFonts w:cstheme="minorHAnsi"/>
          <w:sz w:val="20"/>
          <w:szCs w:val="20"/>
        </w:rPr>
        <w:t xml:space="preserve"> la asume el servicio de gestión de la investigación y desde aquí se generaron los 4 proyectos de investigación (uno para cada línea de investigación), con sus correspondientes Unidades de Gasto (que no tienen nada que ver con la cuenta del Instituto) y cuya ejecución se va a explicar en el punto del Orden del Día correspondiente</w:t>
      </w:r>
      <w:r w:rsidRPr="00324EC9">
        <w:rPr>
          <w:rFonts w:cstheme="minorHAnsi"/>
          <w:sz w:val="20"/>
          <w:szCs w:val="20"/>
        </w:rPr>
        <w:t xml:space="preserve">. La Gerente añade que, dado lo novedoso del proyecto Severo Ochoa, aún se está considerando cómo incluirlo, ya que no se sabe cómo se gestionará. </w:t>
      </w:r>
    </w:p>
    <w:p w14:paraId="240AAF20" w14:textId="77777777" w:rsidR="00324EC9" w:rsidRPr="00324EC9" w:rsidRDefault="00324EC9" w:rsidP="00324EC9">
      <w:pPr>
        <w:tabs>
          <w:tab w:val="left" w:pos="142"/>
        </w:tabs>
        <w:jc w:val="both"/>
        <w:rPr>
          <w:rFonts w:cstheme="minorHAnsi"/>
          <w:sz w:val="20"/>
          <w:szCs w:val="20"/>
        </w:rPr>
      </w:pPr>
      <w:r w:rsidRPr="00324EC9">
        <w:rPr>
          <w:rFonts w:cstheme="minorHAnsi"/>
          <w:sz w:val="20"/>
          <w:szCs w:val="20"/>
        </w:rPr>
        <w:t>El Director reafirma que Severo Ochoa y el PPCC son dos proyectos estratégicos del Instituto cuya ejecución debe tratarse de manera independiente, debido a que cuentan con sus propios procedimientos de ejecución y justificación.</w:t>
      </w:r>
    </w:p>
    <w:p w14:paraId="48ED297A" w14:textId="77777777" w:rsidR="00324EC9" w:rsidRPr="00324EC9" w:rsidRDefault="00324EC9" w:rsidP="00324EC9">
      <w:pPr>
        <w:tabs>
          <w:tab w:val="left" w:pos="142"/>
        </w:tabs>
        <w:jc w:val="both"/>
        <w:rPr>
          <w:rFonts w:cstheme="minorHAnsi"/>
          <w:sz w:val="20"/>
          <w:szCs w:val="20"/>
        </w:rPr>
      </w:pPr>
      <w:r w:rsidRPr="00324EC9">
        <w:rPr>
          <w:rFonts w:cstheme="minorHAnsi"/>
          <w:sz w:val="20"/>
          <w:szCs w:val="20"/>
        </w:rPr>
        <w:t xml:space="preserve">Olivier </w:t>
      </w:r>
      <w:proofErr w:type="spellStart"/>
      <w:r w:rsidRPr="00324EC9">
        <w:rPr>
          <w:rFonts w:cstheme="minorHAnsi"/>
          <w:sz w:val="20"/>
          <w:szCs w:val="20"/>
        </w:rPr>
        <w:t>Roubeau</w:t>
      </w:r>
      <w:proofErr w:type="spellEnd"/>
      <w:r w:rsidRPr="00324EC9">
        <w:rPr>
          <w:rFonts w:cstheme="minorHAnsi"/>
          <w:sz w:val="20"/>
          <w:szCs w:val="20"/>
        </w:rPr>
        <w:t xml:space="preserve"> pregunta por qué el gasto en teléfonos es mayor por parte del CSIC que por UNIZAR. La Gerente aclara que lo que se presenta es una previsión y que aún no hay datos concretos del 2023, ya que UNIZAR no ha procesado los cargos correspondientes.</w:t>
      </w:r>
    </w:p>
    <w:p w14:paraId="4D5D18C4" w14:textId="77777777" w:rsidR="00324EC9" w:rsidRPr="00324EC9" w:rsidRDefault="00324EC9" w:rsidP="00324EC9">
      <w:pPr>
        <w:tabs>
          <w:tab w:val="left" w:pos="142"/>
        </w:tabs>
        <w:jc w:val="both"/>
        <w:rPr>
          <w:rFonts w:cstheme="minorHAnsi"/>
          <w:sz w:val="20"/>
          <w:szCs w:val="20"/>
        </w:rPr>
      </w:pPr>
      <w:r w:rsidRPr="00324EC9">
        <w:rPr>
          <w:rFonts w:cstheme="minorHAnsi"/>
          <w:sz w:val="20"/>
          <w:szCs w:val="20"/>
        </w:rPr>
        <w:t xml:space="preserve">M.ª </w:t>
      </w:r>
      <w:proofErr w:type="spellStart"/>
      <w:r w:rsidRPr="00324EC9">
        <w:rPr>
          <w:rFonts w:cstheme="minorHAnsi"/>
          <w:sz w:val="20"/>
          <w:szCs w:val="20"/>
        </w:rPr>
        <w:t>Angeles</w:t>
      </w:r>
      <w:proofErr w:type="spellEnd"/>
      <w:r w:rsidRPr="00324EC9">
        <w:rPr>
          <w:rFonts w:cstheme="minorHAnsi"/>
          <w:sz w:val="20"/>
          <w:szCs w:val="20"/>
        </w:rPr>
        <w:t xml:space="preserve"> Laguna señala que el remanente en la cuenta de UNIZAR ha disminuido significativamente del 2023 al 2024, lo que indica que este año el gasto superará los ingresos. El Director confirma que esto es correcto, y explica que UNIZAR retiene todo el remanente para cubrir los gastos de personal. Se recuerda que, desde la fusión, la financiación del contrato programa que llega al INMA ha disminuido, en parte debido a que no se actualizaron los criterios de reparto entre los institutos antes de la fusión. Tanto la Vicerrectora de Política Científica como la Vicegerente de Investigación están al tanto del problema. Además, UNIZAR, junto con la Delegación del CSIC, está considerando cómo asegurar que, en caso de recibir fondos del Gobierno de Aragón por ser centro Severo Ochoa, una parte de esos recursos vaya a UNIZAR y otra parte al CSIC. Estos fondos se destinarían a la cuenta de </w:t>
      </w:r>
      <w:proofErr w:type="spellStart"/>
      <w:r w:rsidRPr="00324EC9">
        <w:rPr>
          <w:rFonts w:cstheme="minorHAnsi"/>
          <w:sz w:val="20"/>
          <w:szCs w:val="20"/>
        </w:rPr>
        <w:t>overheads</w:t>
      </w:r>
      <w:proofErr w:type="spellEnd"/>
      <w:r w:rsidRPr="00324EC9">
        <w:rPr>
          <w:rFonts w:cstheme="minorHAnsi"/>
          <w:sz w:val="20"/>
          <w:szCs w:val="20"/>
        </w:rPr>
        <w:t xml:space="preserve"> y permitirían cubrir gastos.</w:t>
      </w:r>
    </w:p>
    <w:p w14:paraId="078C032E" w14:textId="77777777" w:rsidR="00324EC9" w:rsidRPr="00324EC9" w:rsidRDefault="00324EC9" w:rsidP="00324EC9">
      <w:pPr>
        <w:tabs>
          <w:tab w:val="left" w:pos="142"/>
        </w:tabs>
        <w:jc w:val="both"/>
        <w:rPr>
          <w:rFonts w:cstheme="minorHAnsi"/>
          <w:sz w:val="20"/>
          <w:szCs w:val="20"/>
        </w:rPr>
      </w:pPr>
      <w:r w:rsidRPr="00324EC9">
        <w:rPr>
          <w:rFonts w:cstheme="minorHAnsi"/>
          <w:sz w:val="20"/>
          <w:szCs w:val="20"/>
        </w:rPr>
        <w:t xml:space="preserve">Olivier </w:t>
      </w:r>
      <w:proofErr w:type="spellStart"/>
      <w:r w:rsidRPr="00324EC9">
        <w:rPr>
          <w:rFonts w:cstheme="minorHAnsi"/>
          <w:sz w:val="20"/>
          <w:szCs w:val="20"/>
        </w:rPr>
        <w:t>Roubeau</w:t>
      </w:r>
      <w:proofErr w:type="spellEnd"/>
      <w:r w:rsidRPr="00324EC9">
        <w:rPr>
          <w:rFonts w:cstheme="minorHAnsi"/>
          <w:sz w:val="20"/>
          <w:szCs w:val="20"/>
        </w:rPr>
        <w:t xml:space="preserve"> comenta que el uso de los laboratorios del CEMINEM debería estar destinado a proyectos relacionados con empresas, y plantea que en ese caso el costo debería ser asumido por el contrato o proyecto correspondiente, no por el INMA, preguntando si hay excepciones a esta regla. El Director responde que, dadas las limitaciones de espacio, se solicitó permiso al Vicerrectorado de Transferencia para que el INMA pudiera utilizar los laboratorios, incluso si no se trata de proyectos típicos del CEMINEM. Actualmente, los laboratorios están siendo utilizados por </w:t>
      </w:r>
      <w:proofErr w:type="spellStart"/>
      <w:r w:rsidRPr="00324EC9">
        <w:rPr>
          <w:rFonts w:cstheme="minorHAnsi"/>
          <w:sz w:val="20"/>
          <w:szCs w:val="20"/>
        </w:rPr>
        <w:t>Angel</w:t>
      </w:r>
      <w:proofErr w:type="spellEnd"/>
      <w:r w:rsidRPr="00324EC9">
        <w:rPr>
          <w:rFonts w:cstheme="minorHAnsi"/>
          <w:sz w:val="20"/>
          <w:szCs w:val="20"/>
        </w:rPr>
        <w:t xml:space="preserve"> Millán, </w:t>
      </w:r>
      <w:proofErr w:type="spellStart"/>
      <w:r w:rsidRPr="00324EC9">
        <w:rPr>
          <w:rFonts w:cstheme="minorHAnsi"/>
          <w:sz w:val="20"/>
          <w:szCs w:val="20"/>
        </w:rPr>
        <w:t>Jonas</w:t>
      </w:r>
      <w:proofErr w:type="spellEnd"/>
      <w:r w:rsidRPr="00324EC9">
        <w:rPr>
          <w:rFonts w:cstheme="minorHAnsi"/>
          <w:sz w:val="20"/>
          <w:szCs w:val="20"/>
        </w:rPr>
        <w:t xml:space="preserve"> </w:t>
      </w:r>
      <w:proofErr w:type="spellStart"/>
      <w:r w:rsidRPr="00324EC9">
        <w:rPr>
          <w:rFonts w:cstheme="minorHAnsi"/>
          <w:sz w:val="20"/>
          <w:szCs w:val="20"/>
        </w:rPr>
        <w:t>Garauskis</w:t>
      </w:r>
      <w:proofErr w:type="spellEnd"/>
      <w:r w:rsidRPr="00324EC9">
        <w:rPr>
          <w:rFonts w:cstheme="minorHAnsi"/>
          <w:sz w:val="20"/>
          <w:szCs w:val="20"/>
        </w:rPr>
        <w:t xml:space="preserve"> y Elena Gálvez.</w:t>
      </w:r>
    </w:p>
    <w:p w14:paraId="2162A560" w14:textId="7D792451" w:rsidR="00324EC9" w:rsidRDefault="00324EC9" w:rsidP="00324EC9">
      <w:pPr>
        <w:tabs>
          <w:tab w:val="left" w:pos="142"/>
        </w:tabs>
        <w:jc w:val="both"/>
        <w:rPr>
          <w:rFonts w:cstheme="minorHAnsi"/>
          <w:sz w:val="20"/>
          <w:szCs w:val="20"/>
        </w:rPr>
      </w:pPr>
      <w:r w:rsidRPr="00324EC9">
        <w:rPr>
          <w:rFonts w:cstheme="minorHAnsi"/>
          <w:sz w:val="20"/>
          <w:szCs w:val="20"/>
        </w:rPr>
        <w:t xml:space="preserve">Finalmente, Olivier </w:t>
      </w:r>
      <w:proofErr w:type="spellStart"/>
      <w:r w:rsidRPr="00324EC9">
        <w:rPr>
          <w:rFonts w:cstheme="minorHAnsi"/>
          <w:sz w:val="20"/>
          <w:szCs w:val="20"/>
        </w:rPr>
        <w:t>Roubeau</w:t>
      </w:r>
      <w:proofErr w:type="spellEnd"/>
      <w:r w:rsidRPr="00324EC9">
        <w:rPr>
          <w:rFonts w:cstheme="minorHAnsi"/>
          <w:sz w:val="20"/>
          <w:szCs w:val="20"/>
        </w:rPr>
        <w:t xml:space="preserve"> pregunta sobre la cantidad presupuestada para estudios y trabajos técnicos. La Gerente señala que esta partida incluye cualquier trabajo realizado por empresas externas.</w:t>
      </w:r>
    </w:p>
    <w:p w14:paraId="2B732F50" w14:textId="77777777" w:rsidR="009911E8" w:rsidRPr="00324EC9" w:rsidRDefault="009911E8" w:rsidP="00324EC9">
      <w:pPr>
        <w:tabs>
          <w:tab w:val="left" w:pos="142"/>
        </w:tabs>
        <w:jc w:val="both"/>
        <w:rPr>
          <w:rFonts w:cstheme="minorHAnsi"/>
          <w:sz w:val="20"/>
          <w:szCs w:val="20"/>
        </w:rPr>
      </w:pPr>
    </w:p>
    <w:p w14:paraId="5E56C2FA" w14:textId="77777777" w:rsidR="00324EC9" w:rsidRPr="00324EC9" w:rsidRDefault="00324EC9" w:rsidP="00324EC9">
      <w:pPr>
        <w:tabs>
          <w:tab w:val="left" w:pos="142"/>
        </w:tabs>
        <w:ind w:firstLine="1"/>
        <w:jc w:val="both"/>
        <w:rPr>
          <w:rFonts w:cstheme="minorHAnsi"/>
          <w:b/>
          <w:bCs/>
          <w:sz w:val="20"/>
          <w:szCs w:val="20"/>
        </w:rPr>
      </w:pPr>
      <w:r w:rsidRPr="00324EC9">
        <w:rPr>
          <w:rFonts w:cstheme="minorHAnsi"/>
          <w:b/>
          <w:bCs/>
          <w:sz w:val="20"/>
          <w:szCs w:val="20"/>
        </w:rPr>
        <w:t>3. Oferta OEP 23</w:t>
      </w:r>
    </w:p>
    <w:p w14:paraId="4182E389" w14:textId="77777777" w:rsidR="00324EC9" w:rsidRPr="00324EC9" w:rsidRDefault="00324EC9" w:rsidP="00324EC9">
      <w:pPr>
        <w:tabs>
          <w:tab w:val="left" w:pos="142"/>
        </w:tabs>
        <w:ind w:firstLine="1"/>
        <w:jc w:val="both"/>
        <w:rPr>
          <w:rFonts w:cstheme="minorHAnsi"/>
          <w:b/>
          <w:bCs/>
          <w:sz w:val="20"/>
          <w:szCs w:val="20"/>
        </w:rPr>
      </w:pPr>
      <w:r w:rsidRPr="00324EC9">
        <w:rPr>
          <w:rFonts w:cstheme="minorHAnsi"/>
          <w:b/>
          <w:bCs/>
          <w:sz w:val="20"/>
          <w:szCs w:val="20"/>
        </w:rPr>
        <w:t>3.1. Plazas OEP 23 CSIC</w:t>
      </w:r>
    </w:p>
    <w:p w14:paraId="555FDC21" w14:textId="77777777" w:rsidR="00324EC9" w:rsidRPr="00324EC9" w:rsidRDefault="00324EC9" w:rsidP="00324EC9">
      <w:pPr>
        <w:tabs>
          <w:tab w:val="left" w:pos="142"/>
        </w:tabs>
        <w:ind w:firstLine="1"/>
        <w:jc w:val="both"/>
        <w:rPr>
          <w:rFonts w:cstheme="minorHAnsi"/>
          <w:sz w:val="20"/>
          <w:szCs w:val="20"/>
        </w:rPr>
      </w:pPr>
      <w:r w:rsidRPr="00324EC9">
        <w:rPr>
          <w:rFonts w:cstheme="minorHAnsi"/>
          <w:sz w:val="20"/>
          <w:szCs w:val="20"/>
        </w:rPr>
        <w:t>El 21 de junio se publicó la convocatoria para Científico titular de turno libre, que incluye dos de los cuatro perfiles negociados con la coordinadora de materia.</w:t>
      </w:r>
    </w:p>
    <w:p w14:paraId="598CC444" w14:textId="77777777" w:rsidR="00324EC9" w:rsidRPr="00324EC9" w:rsidRDefault="00324EC9" w:rsidP="00324EC9">
      <w:pPr>
        <w:tabs>
          <w:tab w:val="left" w:pos="142"/>
        </w:tabs>
        <w:ind w:firstLine="1"/>
        <w:jc w:val="both"/>
        <w:rPr>
          <w:rFonts w:cstheme="minorHAnsi"/>
          <w:sz w:val="20"/>
          <w:szCs w:val="20"/>
        </w:rPr>
      </w:pPr>
      <w:r w:rsidRPr="00324EC9">
        <w:rPr>
          <w:rFonts w:cstheme="minorHAnsi"/>
          <w:sz w:val="20"/>
          <w:szCs w:val="20"/>
        </w:rPr>
        <w:t>Como se discutió en la junta anterior, se ha consultado a la coordinadora si se solicitarán los perfiles para la OEP 24 a finales de junio, como en años anteriores. La coordinadora respondió que lo más lógico sería solicitar la OEP 24 una vez se hayan resuelto las plazas de la OEP 23. A la vuelta del verano, la propuesta es comenzar a trabajar en esto habilitando un drive con carpetas por departamento, donde se podrán sugerir perfiles. También se seguirá utilizando el Excel que se nos pide con los perfiles de atracción y retención de talento.</w:t>
      </w:r>
    </w:p>
    <w:p w14:paraId="08523C39" w14:textId="0E3FA331" w:rsidR="00324EC9" w:rsidRPr="00324EC9" w:rsidRDefault="00324EC9" w:rsidP="00324EC9">
      <w:pPr>
        <w:tabs>
          <w:tab w:val="left" w:pos="142"/>
        </w:tabs>
        <w:ind w:firstLine="1"/>
        <w:jc w:val="both"/>
        <w:rPr>
          <w:rFonts w:cstheme="minorHAnsi"/>
          <w:sz w:val="20"/>
          <w:szCs w:val="20"/>
        </w:rPr>
      </w:pPr>
      <w:r w:rsidRPr="00324EC9">
        <w:rPr>
          <w:rFonts w:cstheme="minorHAnsi"/>
          <w:sz w:val="20"/>
          <w:szCs w:val="20"/>
        </w:rPr>
        <w:lastRenderedPageBreak/>
        <w:t>Se recuerda que, en la OEP 23,</w:t>
      </w:r>
      <w:r w:rsidR="000D32C1">
        <w:rPr>
          <w:rFonts w:cstheme="minorHAnsi"/>
          <w:sz w:val="20"/>
          <w:szCs w:val="20"/>
        </w:rPr>
        <w:t xml:space="preserve"> a propuesta del Departamento 2,</w:t>
      </w:r>
      <w:r w:rsidRPr="00324EC9">
        <w:rPr>
          <w:rFonts w:cstheme="minorHAnsi"/>
          <w:sz w:val="20"/>
          <w:szCs w:val="20"/>
        </w:rPr>
        <w:t xml:space="preserve"> se aprobó una plaza de Profesor de Investigación con el perfil “NANOIÓNICA”, la cual ha sido solicitada por Mónica Burriel, quien actualmente ocupa un puesto equivalente a Profesor de Investigación en Francia (LMGP (CNRS-UGA), </w:t>
      </w:r>
      <w:proofErr w:type="spellStart"/>
      <w:r w:rsidRPr="00324EC9">
        <w:rPr>
          <w:rFonts w:cstheme="minorHAnsi"/>
          <w:sz w:val="20"/>
          <w:szCs w:val="20"/>
        </w:rPr>
        <w:t>Grenoble</w:t>
      </w:r>
      <w:proofErr w:type="spellEnd"/>
      <w:r w:rsidRPr="00324EC9">
        <w:rPr>
          <w:rFonts w:cstheme="minorHAnsi"/>
          <w:sz w:val="20"/>
          <w:szCs w:val="20"/>
        </w:rPr>
        <w:t xml:space="preserve">). Asimismo, en consonancia con la política de atracción de talento del Instituto, </w:t>
      </w:r>
      <w:r w:rsidR="000D32C1">
        <w:rPr>
          <w:rFonts w:cstheme="minorHAnsi"/>
          <w:sz w:val="20"/>
          <w:szCs w:val="20"/>
        </w:rPr>
        <w:t>y, también a propuesta del Departament</w:t>
      </w:r>
      <w:r w:rsidR="00077E12">
        <w:rPr>
          <w:rFonts w:cstheme="minorHAnsi"/>
          <w:sz w:val="20"/>
          <w:szCs w:val="20"/>
        </w:rPr>
        <w:t>o</w:t>
      </w:r>
      <w:r w:rsidR="000D32C1">
        <w:rPr>
          <w:rFonts w:cstheme="minorHAnsi"/>
          <w:sz w:val="20"/>
          <w:szCs w:val="20"/>
        </w:rPr>
        <w:t xml:space="preserve"> 5, s</w:t>
      </w:r>
      <w:r w:rsidRPr="00324EC9">
        <w:rPr>
          <w:rFonts w:cstheme="minorHAnsi"/>
          <w:sz w:val="20"/>
          <w:szCs w:val="20"/>
        </w:rPr>
        <w:t xml:space="preserve">e aprobó solicitar una plaza de Profesor de Investigación para la OEP 24, con el perfil “ATOMIC LAYER DEPOSITION: Surface and interface </w:t>
      </w:r>
      <w:proofErr w:type="spellStart"/>
      <w:r w:rsidRPr="00324EC9">
        <w:rPr>
          <w:rFonts w:cstheme="minorHAnsi"/>
          <w:sz w:val="20"/>
          <w:szCs w:val="20"/>
        </w:rPr>
        <w:t>nanoengineering</w:t>
      </w:r>
      <w:proofErr w:type="spellEnd"/>
      <w:r w:rsidRPr="00324EC9">
        <w:rPr>
          <w:rFonts w:cstheme="minorHAnsi"/>
          <w:sz w:val="20"/>
          <w:szCs w:val="20"/>
        </w:rPr>
        <w:t xml:space="preserve"> </w:t>
      </w:r>
      <w:proofErr w:type="spellStart"/>
      <w:r w:rsidRPr="00324EC9">
        <w:rPr>
          <w:rFonts w:cstheme="minorHAnsi"/>
          <w:sz w:val="20"/>
          <w:szCs w:val="20"/>
        </w:rPr>
        <w:t>of</w:t>
      </w:r>
      <w:proofErr w:type="spellEnd"/>
      <w:r w:rsidRPr="00324EC9">
        <w:rPr>
          <w:rFonts w:cstheme="minorHAnsi"/>
          <w:sz w:val="20"/>
          <w:szCs w:val="20"/>
        </w:rPr>
        <w:t xml:space="preserve"> </w:t>
      </w:r>
      <w:proofErr w:type="spellStart"/>
      <w:r w:rsidRPr="00324EC9">
        <w:rPr>
          <w:rFonts w:cstheme="minorHAnsi"/>
          <w:sz w:val="20"/>
          <w:szCs w:val="20"/>
        </w:rPr>
        <w:t>functional</w:t>
      </w:r>
      <w:proofErr w:type="spellEnd"/>
      <w:r w:rsidRPr="00324EC9">
        <w:rPr>
          <w:rFonts w:cstheme="minorHAnsi"/>
          <w:sz w:val="20"/>
          <w:szCs w:val="20"/>
        </w:rPr>
        <w:t xml:space="preserve"> </w:t>
      </w:r>
      <w:proofErr w:type="spellStart"/>
      <w:r w:rsidRPr="00324EC9">
        <w:rPr>
          <w:rFonts w:cstheme="minorHAnsi"/>
          <w:sz w:val="20"/>
          <w:szCs w:val="20"/>
        </w:rPr>
        <w:t>devices</w:t>
      </w:r>
      <w:proofErr w:type="spellEnd"/>
      <w:r w:rsidRPr="00324EC9">
        <w:rPr>
          <w:rFonts w:cstheme="minorHAnsi"/>
          <w:sz w:val="20"/>
          <w:szCs w:val="20"/>
        </w:rPr>
        <w:t xml:space="preserve"> (ALD)”. Este perfil</w:t>
      </w:r>
      <w:r w:rsidR="000D32C1">
        <w:rPr>
          <w:rFonts w:cstheme="minorHAnsi"/>
          <w:sz w:val="20"/>
          <w:szCs w:val="20"/>
        </w:rPr>
        <w:t xml:space="preserve"> está avalado por el CV de</w:t>
      </w:r>
      <w:r w:rsidRPr="00324EC9">
        <w:rPr>
          <w:rFonts w:cstheme="minorHAnsi"/>
          <w:sz w:val="20"/>
          <w:szCs w:val="20"/>
        </w:rPr>
        <w:t xml:space="preserve"> David Muñoz Rojas, </w:t>
      </w:r>
      <w:r w:rsidR="00CD7B56" w:rsidRPr="00324EC9">
        <w:rPr>
          <w:rFonts w:cstheme="minorHAnsi"/>
          <w:sz w:val="20"/>
          <w:szCs w:val="20"/>
        </w:rPr>
        <w:t>qu</w:t>
      </w:r>
      <w:r w:rsidR="00CD7B56">
        <w:rPr>
          <w:rFonts w:cstheme="minorHAnsi"/>
          <w:sz w:val="20"/>
          <w:szCs w:val="20"/>
        </w:rPr>
        <w:t>ien</w:t>
      </w:r>
      <w:r w:rsidRPr="00324EC9">
        <w:rPr>
          <w:rFonts w:cstheme="minorHAnsi"/>
          <w:sz w:val="20"/>
          <w:szCs w:val="20"/>
        </w:rPr>
        <w:t xml:space="preserve"> actualmente desempeña un puesto equivalente a Profesor de Investigación, también en LMGP (CNRS-UGA), </w:t>
      </w:r>
      <w:proofErr w:type="spellStart"/>
      <w:r w:rsidRPr="00324EC9">
        <w:rPr>
          <w:rFonts w:cstheme="minorHAnsi"/>
          <w:sz w:val="20"/>
          <w:szCs w:val="20"/>
        </w:rPr>
        <w:t>Grenoble</w:t>
      </w:r>
      <w:proofErr w:type="spellEnd"/>
      <w:r w:rsidRPr="00324EC9">
        <w:rPr>
          <w:rFonts w:cstheme="minorHAnsi"/>
          <w:sz w:val="20"/>
          <w:szCs w:val="20"/>
        </w:rPr>
        <w:t>). El Director propone mantener el acuerdo de la Junta del 27 de julio de 2023 sobre la OEP 23-24 para este perfil</w:t>
      </w:r>
      <w:r w:rsidR="000D32C1">
        <w:rPr>
          <w:rFonts w:cstheme="minorHAnsi"/>
          <w:sz w:val="20"/>
          <w:szCs w:val="20"/>
        </w:rPr>
        <w:t>,</w:t>
      </w:r>
      <w:r w:rsidRPr="00324EC9">
        <w:rPr>
          <w:rFonts w:cstheme="minorHAnsi"/>
          <w:sz w:val="20"/>
          <w:szCs w:val="20"/>
        </w:rPr>
        <w:t xml:space="preserve"> cuando se soliciten las plazas de la OEP 24.</w:t>
      </w:r>
    </w:p>
    <w:p w14:paraId="556C92F5" w14:textId="2722300B" w:rsidR="009B0915" w:rsidRPr="0066335D" w:rsidRDefault="009B0915" w:rsidP="00324EC9">
      <w:pPr>
        <w:tabs>
          <w:tab w:val="left" w:pos="142"/>
        </w:tabs>
        <w:ind w:firstLine="1"/>
        <w:jc w:val="both"/>
        <w:rPr>
          <w:rFonts w:cstheme="minorHAnsi"/>
          <w:color w:val="374151"/>
          <w:sz w:val="20"/>
          <w:szCs w:val="20"/>
          <w:shd w:val="clear" w:color="auto" w:fill="F7F7F8"/>
        </w:rPr>
      </w:pPr>
      <w:r w:rsidRPr="0066335D">
        <w:rPr>
          <w:rFonts w:cstheme="minorHAnsi"/>
          <w:color w:val="374151"/>
          <w:sz w:val="20"/>
          <w:szCs w:val="20"/>
          <w:shd w:val="clear" w:color="auto" w:fill="F7F7F8"/>
        </w:rPr>
        <w:t xml:space="preserve">Esta propuesta de la Dirección suscitó un debate con intervenciones de Olivier </w:t>
      </w:r>
      <w:proofErr w:type="spellStart"/>
      <w:r w:rsidRPr="0066335D">
        <w:rPr>
          <w:rFonts w:cstheme="minorHAnsi"/>
          <w:color w:val="374151"/>
          <w:sz w:val="20"/>
          <w:szCs w:val="20"/>
          <w:shd w:val="clear" w:color="auto" w:fill="F7F7F8"/>
        </w:rPr>
        <w:t>Roubeau</w:t>
      </w:r>
      <w:proofErr w:type="spellEnd"/>
      <w:r w:rsidRPr="0066335D">
        <w:rPr>
          <w:rFonts w:cstheme="minorHAnsi"/>
          <w:color w:val="374151"/>
          <w:sz w:val="20"/>
          <w:szCs w:val="20"/>
          <w:shd w:val="clear" w:color="auto" w:fill="F7F7F8"/>
        </w:rPr>
        <w:t>, M.</w:t>
      </w:r>
      <w:r w:rsidR="00775EAD">
        <w:rPr>
          <w:rFonts w:cstheme="minorHAnsi"/>
          <w:color w:val="374151"/>
          <w:sz w:val="20"/>
          <w:szCs w:val="20"/>
          <w:shd w:val="clear" w:color="auto" w:fill="F7F7F8"/>
        </w:rPr>
        <w:t>ª</w:t>
      </w:r>
      <w:r w:rsidRPr="0066335D">
        <w:rPr>
          <w:rFonts w:cstheme="minorHAnsi"/>
          <w:color w:val="374151"/>
          <w:sz w:val="20"/>
          <w:szCs w:val="20"/>
          <w:shd w:val="clear" w:color="auto" w:fill="F7F7F8"/>
        </w:rPr>
        <w:t xml:space="preserve"> Ángeles Laguna, Valeria </w:t>
      </w:r>
      <w:proofErr w:type="spellStart"/>
      <w:r w:rsidRPr="0066335D">
        <w:rPr>
          <w:rFonts w:cstheme="minorHAnsi"/>
          <w:color w:val="374151"/>
          <w:sz w:val="20"/>
          <w:szCs w:val="20"/>
          <w:shd w:val="clear" w:color="auto" w:fill="F7F7F8"/>
        </w:rPr>
        <w:t>Grazú</w:t>
      </w:r>
      <w:proofErr w:type="spellEnd"/>
      <w:r w:rsidRPr="0066335D">
        <w:rPr>
          <w:rFonts w:cstheme="minorHAnsi"/>
          <w:color w:val="374151"/>
          <w:sz w:val="20"/>
          <w:szCs w:val="20"/>
          <w:shd w:val="clear" w:color="auto" w:fill="F7F7F8"/>
        </w:rPr>
        <w:t xml:space="preserve"> y M</w:t>
      </w:r>
      <w:r w:rsidR="00775EAD">
        <w:rPr>
          <w:rFonts w:cstheme="minorHAnsi"/>
          <w:color w:val="374151"/>
          <w:sz w:val="20"/>
          <w:szCs w:val="20"/>
          <w:shd w:val="clear" w:color="auto" w:fill="F7F7F8"/>
        </w:rPr>
        <w:t>.ª</w:t>
      </w:r>
      <w:r w:rsidRPr="0066335D">
        <w:rPr>
          <w:rFonts w:cstheme="minorHAnsi"/>
          <w:color w:val="374151"/>
          <w:sz w:val="20"/>
          <w:szCs w:val="20"/>
          <w:shd w:val="clear" w:color="auto" w:fill="F7F7F8"/>
        </w:rPr>
        <w:t xml:space="preserve">. Luisa San Juan. </w:t>
      </w:r>
      <w:r w:rsidR="00077E12" w:rsidRPr="0066335D">
        <w:rPr>
          <w:rFonts w:cstheme="minorHAnsi"/>
          <w:color w:val="374151"/>
          <w:sz w:val="20"/>
          <w:szCs w:val="20"/>
          <w:shd w:val="clear" w:color="auto" w:fill="F7F7F8"/>
        </w:rPr>
        <w:t xml:space="preserve"> </w:t>
      </w:r>
      <w:r w:rsidRPr="0066335D">
        <w:rPr>
          <w:rFonts w:cstheme="minorHAnsi"/>
          <w:color w:val="374151"/>
          <w:sz w:val="20"/>
          <w:szCs w:val="20"/>
          <w:shd w:val="clear" w:color="auto" w:fill="F7F7F8"/>
        </w:rPr>
        <w:t>S</w:t>
      </w:r>
      <w:r w:rsidR="00077E12" w:rsidRPr="0066335D">
        <w:rPr>
          <w:rFonts w:cstheme="minorHAnsi"/>
          <w:color w:val="374151"/>
          <w:sz w:val="20"/>
          <w:szCs w:val="20"/>
          <w:shd w:val="clear" w:color="auto" w:fill="F7F7F8"/>
        </w:rPr>
        <w:t>e planteó que, dado el acceso libre a estas plazas, no conviene predefinir la decisión de la junta y se sugirió discutir el perfil en la próxima reunión. Se destacó que la justificación para esta nueva plaza debe basarse en intereses científicos relevantes para la institución</w:t>
      </w:r>
      <w:r w:rsidRPr="0066335D">
        <w:rPr>
          <w:rFonts w:cstheme="minorHAnsi"/>
          <w:color w:val="374151"/>
          <w:sz w:val="20"/>
          <w:szCs w:val="20"/>
          <w:shd w:val="clear" w:color="auto" w:fill="F7F7F8"/>
        </w:rPr>
        <w:t xml:space="preserve"> y no en otros aspectos</w:t>
      </w:r>
      <w:r w:rsidR="00077E12" w:rsidRPr="0066335D">
        <w:rPr>
          <w:rFonts w:cstheme="minorHAnsi"/>
          <w:color w:val="374151"/>
          <w:sz w:val="20"/>
          <w:szCs w:val="20"/>
          <w:shd w:val="clear" w:color="auto" w:fill="F7F7F8"/>
        </w:rPr>
        <w:t xml:space="preserve">. Se señaló que, aunque los currículos presentados han sido considerados, </w:t>
      </w:r>
      <w:r w:rsidRPr="0066335D">
        <w:rPr>
          <w:rFonts w:cstheme="minorHAnsi"/>
          <w:color w:val="374151"/>
          <w:sz w:val="20"/>
          <w:szCs w:val="20"/>
          <w:shd w:val="clear" w:color="auto" w:fill="F7F7F8"/>
        </w:rPr>
        <w:t>la</w:t>
      </w:r>
      <w:r w:rsidR="00077E12" w:rsidRPr="0066335D">
        <w:rPr>
          <w:rFonts w:cstheme="minorHAnsi"/>
          <w:color w:val="374151"/>
          <w:sz w:val="20"/>
          <w:szCs w:val="20"/>
          <w:shd w:val="clear" w:color="auto" w:fill="F7F7F8"/>
        </w:rPr>
        <w:t xml:space="preserve"> falta de negociación previa con la coordinadora</w:t>
      </w:r>
      <w:r w:rsidRPr="0066335D">
        <w:rPr>
          <w:rFonts w:cstheme="minorHAnsi"/>
          <w:color w:val="374151"/>
          <w:sz w:val="20"/>
          <w:szCs w:val="20"/>
          <w:shd w:val="clear" w:color="auto" w:fill="F7F7F8"/>
        </w:rPr>
        <w:t xml:space="preserve"> sobre la OEP 24</w:t>
      </w:r>
      <w:r w:rsidR="00077E12" w:rsidRPr="0066335D">
        <w:rPr>
          <w:rFonts w:cstheme="minorHAnsi"/>
          <w:color w:val="374151"/>
          <w:sz w:val="20"/>
          <w:szCs w:val="20"/>
          <w:shd w:val="clear" w:color="auto" w:fill="F7F7F8"/>
        </w:rPr>
        <w:t xml:space="preserve"> podría implicar la aparición de nuevos currículos a discutir. Se </w:t>
      </w:r>
      <w:r w:rsidRPr="0066335D">
        <w:rPr>
          <w:rFonts w:cstheme="minorHAnsi"/>
          <w:color w:val="374151"/>
          <w:sz w:val="20"/>
          <w:szCs w:val="20"/>
          <w:shd w:val="clear" w:color="auto" w:fill="F7F7F8"/>
        </w:rPr>
        <w:t>indicó</w:t>
      </w:r>
      <w:r w:rsidR="00077E12" w:rsidRPr="0066335D">
        <w:rPr>
          <w:rFonts w:cstheme="minorHAnsi"/>
          <w:color w:val="374151"/>
          <w:sz w:val="20"/>
          <w:szCs w:val="20"/>
          <w:shd w:val="clear" w:color="auto" w:fill="F7F7F8"/>
        </w:rPr>
        <w:t xml:space="preserve"> que las futuras discusiones deberían permitir un enfoque más flexible y abierto en el perfil de las plazas</w:t>
      </w:r>
      <w:r w:rsidRPr="0066335D">
        <w:rPr>
          <w:rFonts w:cstheme="minorHAnsi"/>
          <w:color w:val="374151"/>
          <w:sz w:val="20"/>
          <w:szCs w:val="20"/>
          <w:shd w:val="clear" w:color="auto" w:fill="F7F7F8"/>
        </w:rPr>
        <w:t xml:space="preserve">. </w:t>
      </w:r>
    </w:p>
    <w:p w14:paraId="4897BF6F" w14:textId="0CA849D9" w:rsidR="00077E12" w:rsidRPr="0066335D" w:rsidRDefault="009B0915" w:rsidP="00324EC9">
      <w:pPr>
        <w:tabs>
          <w:tab w:val="left" w:pos="142"/>
        </w:tabs>
        <w:ind w:firstLine="1"/>
        <w:jc w:val="both"/>
        <w:rPr>
          <w:rFonts w:cstheme="minorHAnsi"/>
          <w:color w:val="374151"/>
          <w:sz w:val="20"/>
          <w:szCs w:val="20"/>
          <w:shd w:val="clear" w:color="auto" w:fill="F7F7F8"/>
        </w:rPr>
      </w:pPr>
      <w:r w:rsidRPr="0066335D">
        <w:rPr>
          <w:rFonts w:cstheme="minorHAnsi"/>
          <w:color w:val="374151"/>
          <w:sz w:val="20"/>
          <w:szCs w:val="20"/>
          <w:shd w:val="clear" w:color="auto" w:fill="F7F7F8"/>
        </w:rPr>
        <w:t>La dirección</w:t>
      </w:r>
      <w:r w:rsidR="00077E12" w:rsidRPr="0066335D">
        <w:rPr>
          <w:rFonts w:cstheme="minorHAnsi"/>
          <w:color w:val="374151"/>
          <w:sz w:val="20"/>
          <w:szCs w:val="20"/>
          <w:shd w:val="clear" w:color="auto" w:fill="F7F7F8"/>
        </w:rPr>
        <w:t xml:space="preserve"> </w:t>
      </w:r>
      <w:r w:rsidRPr="0066335D">
        <w:rPr>
          <w:rFonts w:cstheme="minorHAnsi"/>
          <w:color w:val="374151"/>
          <w:sz w:val="20"/>
          <w:szCs w:val="20"/>
          <w:shd w:val="clear" w:color="auto" w:fill="F7F7F8"/>
        </w:rPr>
        <w:t>indicó que</w:t>
      </w:r>
      <w:r w:rsidR="0040713D" w:rsidRPr="0066335D">
        <w:rPr>
          <w:rFonts w:cstheme="minorHAnsi"/>
          <w:color w:val="374151"/>
          <w:sz w:val="20"/>
          <w:szCs w:val="20"/>
          <w:shd w:val="clear" w:color="auto" w:fill="F7F7F8"/>
        </w:rPr>
        <w:t xml:space="preserve"> sigue</w:t>
      </w:r>
      <w:r w:rsidRPr="0066335D">
        <w:rPr>
          <w:rFonts w:cstheme="minorHAnsi"/>
          <w:color w:val="374151"/>
          <w:sz w:val="20"/>
          <w:szCs w:val="20"/>
          <w:shd w:val="clear" w:color="auto" w:fill="F7F7F8"/>
        </w:rPr>
        <w:t xml:space="preserve"> </w:t>
      </w:r>
      <w:r w:rsidR="00077E12" w:rsidRPr="0066335D">
        <w:rPr>
          <w:rFonts w:cstheme="minorHAnsi"/>
          <w:color w:val="374151"/>
          <w:sz w:val="20"/>
          <w:szCs w:val="20"/>
          <w:shd w:val="clear" w:color="auto" w:fill="F7F7F8"/>
        </w:rPr>
        <w:t>las políticas de organización central del CSIC</w:t>
      </w:r>
      <w:r w:rsidR="0040713D" w:rsidRPr="0066335D">
        <w:rPr>
          <w:rFonts w:cstheme="minorHAnsi"/>
          <w:color w:val="374151"/>
          <w:sz w:val="20"/>
          <w:szCs w:val="20"/>
          <w:shd w:val="clear" w:color="auto" w:fill="F7F7F8"/>
        </w:rPr>
        <w:t xml:space="preserve"> para atracción de talento mediante este tipo de plazas, que incluyen convocatorias con perfiles tan abiertos como “área global materia” y convocatorias con perfiles muy específicos.</w:t>
      </w:r>
    </w:p>
    <w:p w14:paraId="06343964" w14:textId="77777777" w:rsidR="00324EC9" w:rsidRPr="00324EC9" w:rsidRDefault="00324EC9" w:rsidP="00324EC9">
      <w:pPr>
        <w:tabs>
          <w:tab w:val="left" w:pos="142"/>
        </w:tabs>
        <w:ind w:firstLine="1"/>
        <w:jc w:val="both"/>
        <w:rPr>
          <w:rFonts w:cstheme="minorHAnsi"/>
          <w:b/>
          <w:bCs/>
          <w:sz w:val="20"/>
          <w:szCs w:val="20"/>
        </w:rPr>
      </w:pPr>
      <w:r w:rsidRPr="00324EC9">
        <w:rPr>
          <w:rFonts w:cstheme="minorHAnsi"/>
          <w:b/>
          <w:bCs/>
          <w:sz w:val="20"/>
          <w:szCs w:val="20"/>
        </w:rPr>
        <w:t>3.2. Actualización sobre convocatorias de personal técnico CSIC</w:t>
      </w:r>
    </w:p>
    <w:p w14:paraId="1C8A62C9" w14:textId="77777777" w:rsidR="00324EC9" w:rsidRPr="00324EC9" w:rsidRDefault="00324EC9" w:rsidP="00324EC9">
      <w:pPr>
        <w:tabs>
          <w:tab w:val="left" w:pos="142"/>
        </w:tabs>
        <w:ind w:firstLine="1"/>
        <w:jc w:val="both"/>
        <w:rPr>
          <w:rFonts w:cstheme="minorHAnsi"/>
          <w:sz w:val="20"/>
          <w:szCs w:val="20"/>
        </w:rPr>
      </w:pPr>
      <w:r w:rsidRPr="00324EC9">
        <w:rPr>
          <w:rFonts w:cstheme="minorHAnsi"/>
          <w:sz w:val="20"/>
          <w:szCs w:val="20"/>
        </w:rPr>
        <w:t>No hay novedades con respecto a las convocatorias de personal técnico desde la última junta. Diego Ramírez aprobó las plazas de TITE y TISU del área de vida. En el caso de TITE, ha seleccionado el INMA como su destino, mientras que para la plaza de TISU ha optado por otro centro. Se espera que se incorpore durante unos meses, periodo en el cual actuará como apoyo a Nuria Navascués.</w:t>
      </w:r>
    </w:p>
    <w:p w14:paraId="03FC6801" w14:textId="77777777" w:rsidR="00324EC9" w:rsidRPr="00324EC9" w:rsidRDefault="00324EC9" w:rsidP="00324EC9">
      <w:pPr>
        <w:tabs>
          <w:tab w:val="left" w:pos="142"/>
        </w:tabs>
        <w:ind w:firstLine="1"/>
        <w:jc w:val="both"/>
        <w:rPr>
          <w:rFonts w:cstheme="minorHAnsi"/>
          <w:sz w:val="20"/>
          <w:szCs w:val="20"/>
        </w:rPr>
      </w:pPr>
      <w:r w:rsidRPr="00324EC9">
        <w:rPr>
          <w:rFonts w:cstheme="minorHAnsi"/>
          <w:sz w:val="20"/>
          <w:szCs w:val="20"/>
        </w:rPr>
        <w:t xml:space="preserve">Valeria </w:t>
      </w:r>
      <w:proofErr w:type="spellStart"/>
      <w:r w:rsidRPr="00324EC9">
        <w:rPr>
          <w:rFonts w:cstheme="minorHAnsi"/>
          <w:sz w:val="20"/>
          <w:szCs w:val="20"/>
        </w:rPr>
        <w:t>Grazu</w:t>
      </w:r>
      <w:proofErr w:type="spellEnd"/>
      <w:r w:rsidRPr="00324EC9">
        <w:rPr>
          <w:rFonts w:cstheme="minorHAnsi"/>
          <w:sz w:val="20"/>
          <w:szCs w:val="20"/>
        </w:rPr>
        <w:t xml:space="preserve"> solicita una explicación sobre el proceso de oposición para el personal técnico. El Director aclara que actualmente las plazas de técnico del CSIC se han transformado: en vez de ser convocadas de manera perfilada y con destino en un Instituto específico, ahora se publican de forma abierta a nivel nacional con temáticas generales y con la consideración de que el destino sea CSIC. El CSIC ha enviado a los centros una encuesta para identificar a los técnicos que han aprobado y que estén interesados en trabajar en el centro. Esto permite al CSIC distribuir a los técnicos entre los diferentes centros. Además, la Coordinadora de Materia ha expresado su intención de que la parte del temario general —que incluye materias como la Constitución— sea sustituida por un curso de formación obligatorio una vez aprobada la oposición, y que se vuelvan a introducir especialidades en el proceso.</w:t>
      </w:r>
    </w:p>
    <w:p w14:paraId="052E9D92" w14:textId="77777777" w:rsidR="00324EC9" w:rsidRPr="00324EC9" w:rsidRDefault="00324EC9" w:rsidP="00324EC9">
      <w:pPr>
        <w:tabs>
          <w:tab w:val="left" w:pos="142"/>
        </w:tabs>
        <w:ind w:firstLine="1"/>
        <w:jc w:val="both"/>
        <w:rPr>
          <w:rFonts w:cstheme="minorHAnsi"/>
          <w:sz w:val="20"/>
          <w:szCs w:val="20"/>
        </w:rPr>
      </w:pPr>
      <w:r w:rsidRPr="00324EC9">
        <w:rPr>
          <w:rFonts w:cstheme="minorHAnsi"/>
          <w:sz w:val="20"/>
          <w:szCs w:val="20"/>
        </w:rPr>
        <w:t>M.ª Luisa San Juan pregunta si han recibido información sobre la convocatoria de promoción interna que está actualmente abierta. El Director responde que estas convocatorias son completamente personales y que no se ha contactado a la dirección al respecto. La Gerente añade que las plazas de promoción interna son propuestas de manera voluntaria. Si se aprueba la promoción, lo habitual es que el candidato permanezca en el ICU, siempre que la función pública lo permita, y que su plaza sea reconvertida al nivel superior.</w:t>
      </w:r>
    </w:p>
    <w:p w14:paraId="33781877" w14:textId="2BDA586E" w:rsidR="00324EC9" w:rsidRPr="00324EC9" w:rsidRDefault="00324EC9" w:rsidP="00324EC9">
      <w:pPr>
        <w:tabs>
          <w:tab w:val="left" w:pos="142"/>
        </w:tabs>
        <w:ind w:firstLine="1"/>
        <w:jc w:val="both"/>
        <w:rPr>
          <w:rFonts w:cstheme="minorHAnsi"/>
          <w:b/>
          <w:bCs/>
          <w:sz w:val="20"/>
          <w:szCs w:val="20"/>
        </w:rPr>
      </w:pPr>
      <w:r w:rsidRPr="00324EC9">
        <w:rPr>
          <w:rFonts w:cstheme="minorHAnsi"/>
          <w:b/>
          <w:bCs/>
          <w:sz w:val="20"/>
          <w:szCs w:val="20"/>
        </w:rPr>
        <w:t xml:space="preserve">3.3. Información sobre JAE </w:t>
      </w:r>
      <w:proofErr w:type="spellStart"/>
      <w:r w:rsidRPr="00324EC9">
        <w:rPr>
          <w:rFonts w:cstheme="minorHAnsi"/>
          <w:b/>
          <w:bCs/>
          <w:sz w:val="20"/>
          <w:szCs w:val="20"/>
        </w:rPr>
        <w:t>Intro</w:t>
      </w:r>
      <w:proofErr w:type="spellEnd"/>
      <w:r w:rsidRPr="00324EC9">
        <w:rPr>
          <w:rFonts w:cstheme="minorHAnsi"/>
          <w:b/>
          <w:bCs/>
          <w:sz w:val="20"/>
          <w:szCs w:val="20"/>
        </w:rPr>
        <w:t xml:space="preserve"> y Pi</w:t>
      </w:r>
      <w:r w:rsidR="00775EAD">
        <w:rPr>
          <w:rFonts w:cstheme="minorHAnsi"/>
          <w:b/>
          <w:bCs/>
          <w:sz w:val="20"/>
          <w:szCs w:val="20"/>
          <w:vertAlign w:val="superscript"/>
        </w:rPr>
        <w:t>2</w:t>
      </w:r>
      <w:r w:rsidR="001513F2">
        <w:rPr>
          <w:rFonts w:cstheme="minorHAnsi"/>
          <w:b/>
          <w:bCs/>
          <w:sz w:val="20"/>
          <w:szCs w:val="20"/>
          <w:vertAlign w:val="superscript"/>
        </w:rPr>
        <w:t xml:space="preserve"> </w:t>
      </w:r>
      <w:r w:rsidR="00775EAD">
        <w:rPr>
          <w:rFonts w:cstheme="minorHAnsi"/>
          <w:b/>
          <w:bCs/>
          <w:sz w:val="20"/>
          <w:szCs w:val="20"/>
        </w:rPr>
        <w:t>PEX</w:t>
      </w:r>
    </w:p>
    <w:p w14:paraId="214F5BFC" w14:textId="4944A948" w:rsidR="00324EC9" w:rsidRPr="00324EC9" w:rsidRDefault="00775EAD" w:rsidP="00324EC9">
      <w:pPr>
        <w:tabs>
          <w:tab w:val="left" w:pos="142"/>
        </w:tabs>
        <w:ind w:firstLine="1"/>
        <w:jc w:val="both"/>
        <w:rPr>
          <w:rFonts w:cstheme="minorHAnsi"/>
          <w:sz w:val="20"/>
          <w:szCs w:val="20"/>
        </w:rPr>
      </w:pPr>
      <w:r>
        <w:rPr>
          <w:rFonts w:cstheme="minorHAnsi"/>
          <w:sz w:val="20"/>
          <w:szCs w:val="20"/>
        </w:rPr>
        <w:t>I</w:t>
      </w:r>
      <w:r w:rsidR="00324EC9" w:rsidRPr="00324EC9">
        <w:rPr>
          <w:rFonts w:cstheme="minorHAnsi"/>
          <w:sz w:val="20"/>
          <w:szCs w:val="20"/>
        </w:rPr>
        <w:t>nformación sobre la</w:t>
      </w:r>
      <w:r>
        <w:rPr>
          <w:rFonts w:cstheme="minorHAnsi"/>
          <w:sz w:val="20"/>
          <w:szCs w:val="20"/>
        </w:rPr>
        <w:t xml:space="preserve"> situación sobre</w:t>
      </w:r>
      <w:r w:rsidR="00324EC9" w:rsidRPr="00324EC9">
        <w:rPr>
          <w:rFonts w:cstheme="minorHAnsi"/>
          <w:sz w:val="20"/>
          <w:szCs w:val="20"/>
        </w:rPr>
        <w:t xml:space="preserve"> ayudas para captación de talento </w:t>
      </w:r>
      <w:r>
        <w:rPr>
          <w:rFonts w:cstheme="minorHAnsi"/>
          <w:sz w:val="20"/>
          <w:szCs w:val="20"/>
        </w:rPr>
        <w:t>o</w:t>
      </w:r>
      <w:r w:rsidR="00324EC9" w:rsidRPr="00324EC9">
        <w:rPr>
          <w:rFonts w:cstheme="minorHAnsi"/>
          <w:sz w:val="20"/>
          <w:szCs w:val="20"/>
        </w:rPr>
        <w:t xml:space="preserve"> para estudiantes de máster. La Vicedirectora </w:t>
      </w:r>
      <w:r>
        <w:rPr>
          <w:rFonts w:cstheme="minorHAnsi"/>
          <w:sz w:val="20"/>
          <w:szCs w:val="20"/>
        </w:rPr>
        <w:t>presenta la información que aparece</w:t>
      </w:r>
      <w:r w:rsidR="00324EC9" w:rsidRPr="00324EC9">
        <w:rPr>
          <w:rFonts w:cstheme="minorHAnsi"/>
          <w:sz w:val="20"/>
          <w:szCs w:val="20"/>
        </w:rPr>
        <w:t xml:space="preserve"> en la página web</w:t>
      </w:r>
      <w:r>
        <w:rPr>
          <w:rFonts w:cstheme="minorHAnsi"/>
          <w:sz w:val="20"/>
          <w:szCs w:val="20"/>
        </w:rPr>
        <w:t>: En la página web se muestra las dos vías,</w:t>
      </w:r>
      <w:r w:rsidR="00324EC9" w:rsidRPr="00324EC9">
        <w:rPr>
          <w:rFonts w:cstheme="minorHAnsi"/>
          <w:sz w:val="20"/>
          <w:szCs w:val="20"/>
        </w:rPr>
        <w:t xml:space="preserve"> JAE </w:t>
      </w:r>
      <w:proofErr w:type="spellStart"/>
      <w:r w:rsidR="00324EC9" w:rsidRPr="00324EC9">
        <w:rPr>
          <w:rFonts w:cstheme="minorHAnsi"/>
          <w:sz w:val="20"/>
          <w:szCs w:val="20"/>
        </w:rPr>
        <w:t>Intro</w:t>
      </w:r>
      <w:proofErr w:type="spellEnd"/>
      <w:r w:rsidR="00324EC9" w:rsidRPr="00324EC9">
        <w:rPr>
          <w:rFonts w:cstheme="minorHAnsi"/>
          <w:sz w:val="20"/>
          <w:szCs w:val="20"/>
        </w:rPr>
        <w:t xml:space="preserve"> y Pi2.</w:t>
      </w:r>
    </w:p>
    <w:p w14:paraId="7C88995A" w14:textId="6D050E9A" w:rsidR="00324EC9" w:rsidRPr="00324EC9" w:rsidRDefault="00324EC9" w:rsidP="00324EC9">
      <w:pPr>
        <w:tabs>
          <w:tab w:val="left" w:pos="142"/>
        </w:tabs>
        <w:ind w:firstLine="1"/>
        <w:jc w:val="both"/>
        <w:rPr>
          <w:rFonts w:cstheme="minorHAnsi"/>
          <w:sz w:val="20"/>
          <w:szCs w:val="20"/>
        </w:rPr>
      </w:pPr>
      <w:r w:rsidRPr="00324EC9">
        <w:rPr>
          <w:rFonts w:cstheme="minorHAnsi"/>
          <w:sz w:val="20"/>
          <w:szCs w:val="20"/>
        </w:rPr>
        <w:t>Se</w:t>
      </w:r>
      <w:r w:rsidR="00775EAD">
        <w:rPr>
          <w:rFonts w:cstheme="minorHAnsi"/>
          <w:sz w:val="20"/>
          <w:szCs w:val="20"/>
        </w:rPr>
        <w:t xml:space="preserve"> presenta</w:t>
      </w:r>
      <w:r w:rsidRPr="00324EC9">
        <w:rPr>
          <w:rFonts w:cstheme="minorHAnsi"/>
          <w:sz w:val="20"/>
          <w:szCs w:val="20"/>
        </w:rPr>
        <w:t xml:space="preserve"> un histórico de solicitudes de estas becas</w:t>
      </w:r>
      <w:r w:rsidR="00775EAD">
        <w:rPr>
          <w:rFonts w:cstheme="minorHAnsi"/>
          <w:sz w:val="20"/>
          <w:szCs w:val="20"/>
        </w:rPr>
        <w:t>-ayudas. En el periodo</w:t>
      </w:r>
      <w:r w:rsidRPr="00324EC9">
        <w:rPr>
          <w:rFonts w:cstheme="minorHAnsi"/>
          <w:sz w:val="20"/>
          <w:szCs w:val="20"/>
        </w:rPr>
        <w:t xml:space="preserve"> 2020</w:t>
      </w:r>
      <w:r w:rsidR="00775EAD">
        <w:rPr>
          <w:rFonts w:cstheme="minorHAnsi"/>
          <w:sz w:val="20"/>
          <w:szCs w:val="20"/>
        </w:rPr>
        <w:t>-</w:t>
      </w:r>
      <w:r w:rsidRPr="00324EC9">
        <w:rPr>
          <w:rFonts w:cstheme="minorHAnsi"/>
          <w:sz w:val="20"/>
          <w:szCs w:val="20"/>
        </w:rPr>
        <w:t>2025 se han conseguido un total de 6 JAE INTRO, 16 JAE</w:t>
      </w:r>
      <w:r w:rsidR="00775EAD">
        <w:rPr>
          <w:rFonts w:cstheme="minorHAnsi"/>
          <w:sz w:val="20"/>
          <w:szCs w:val="20"/>
        </w:rPr>
        <w:t xml:space="preserve"> INTRO</w:t>
      </w:r>
      <w:r w:rsidRPr="00324EC9">
        <w:rPr>
          <w:rFonts w:cstheme="minorHAnsi"/>
          <w:sz w:val="20"/>
          <w:szCs w:val="20"/>
        </w:rPr>
        <w:t xml:space="preserve"> ICU y 25 </w:t>
      </w:r>
      <w:r w:rsidR="00775EAD">
        <w:rPr>
          <w:rFonts w:cstheme="minorHAnsi"/>
          <w:sz w:val="20"/>
          <w:szCs w:val="20"/>
        </w:rPr>
        <w:t xml:space="preserve">ayudas </w:t>
      </w:r>
      <w:r w:rsidRPr="00324EC9">
        <w:rPr>
          <w:rFonts w:cstheme="minorHAnsi"/>
          <w:sz w:val="20"/>
          <w:szCs w:val="20"/>
        </w:rPr>
        <w:t>del programa Pi</w:t>
      </w:r>
      <w:r w:rsidR="00775EAD">
        <w:rPr>
          <w:rFonts w:cstheme="minorHAnsi"/>
          <w:sz w:val="20"/>
          <w:szCs w:val="20"/>
          <w:vertAlign w:val="superscript"/>
        </w:rPr>
        <w:t>2</w:t>
      </w:r>
      <w:r w:rsidR="00775EAD">
        <w:rPr>
          <w:rFonts w:cstheme="minorHAnsi"/>
          <w:sz w:val="20"/>
          <w:szCs w:val="20"/>
        </w:rPr>
        <w:t>-PEX</w:t>
      </w:r>
      <w:r w:rsidRPr="00324EC9">
        <w:rPr>
          <w:rFonts w:cstheme="minorHAnsi"/>
          <w:sz w:val="20"/>
          <w:szCs w:val="20"/>
        </w:rPr>
        <w:t>.</w:t>
      </w:r>
      <w:r w:rsidR="00775EAD">
        <w:rPr>
          <w:rFonts w:cstheme="minorHAnsi"/>
          <w:sz w:val="20"/>
          <w:szCs w:val="20"/>
        </w:rPr>
        <w:t>La</w:t>
      </w:r>
      <w:r w:rsidRPr="00324EC9">
        <w:rPr>
          <w:rFonts w:cstheme="minorHAnsi"/>
          <w:sz w:val="20"/>
          <w:szCs w:val="20"/>
        </w:rPr>
        <w:t>s ayudas del programa Pi</w:t>
      </w:r>
      <w:r w:rsidR="00775EAD">
        <w:rPr>
          <w:rFonts w:cstheme="minorHAnsi"/>
          <w:sz w:val="20"/>
          <w:szCs w:val="20"/>
          <w:vertAlign w:val="superscript"/>
        </w:rPr>
        <w:t>2</w:t>
      </w:r>
      <w:r w:rsidRPr="00324EC9">
        <w:rPr>
          <w:rFonts w:cstheme="minorHAnsi"/>
          <w:sz w:val="20"/>
          <w:szCs w:val="20"/>
        </w:rPr>
        <w:t xml:space="preserve"> </w:t>
      </w:r>
      <w:r w:rsidR="00775EAD">
        <w:rPr>
          <w:rFonts w:cstheme="minorHAnsi"/>
          <w:sz w:val="20"/>
          <w:szCs w:val="20"/>
        </w:rPr>
        <w:lastRenderedPageBreak/>
        <w:t xml:space="preserve">se van viendo disminuidas </w:t>
      </w:r>
      <w:r w:rsidRPr="00324EC9">
        <w:rPr>
          <w:rFonts w:cstheme="minorHAnsi"/>
          <w:sz w:val="20"/>
          <w:szCs w:val="20"/>
        </w:rPr>
        <w:t>a lo largo de estos años debido a</w:t>
      </w:r>
      <w:r w:rsidR="00802FE6">
        <w:rPr>
          <w:rFonts w:cstheme="minorHAnsi"/>
          <w:sz w:val="20"/>
          <w:szCs w:val="20"/>
        </w:rPr>
        <w:t>l</w:t>
      </w:r>
      <w:r w:rsidRPr="00324EC9">
        <w:rPr>
          <w:rFonts w:cstheme="minorHAnsi"/>
          <w:sz w:val="20"/>
          <w:szCs w:val="20"/>
        </w:rPr>
        <w:t xml:space="preserve"> problema de</w:t>
      </w:r>
      <w:r w:rsidR="00802FE6">
        <w:rPr>
          <w:rFonts w:cstheme="minorHAnsi"/>
          <w:sz w:val="20"/>
          <w:szCs w:val="20"/>
        </w:rPr>
        <w:t xml:space="preserve"> fondos disponibles en la cuenta general del INMA UNIZAR. A este respecto, la Vicedirectora explica que en estos momentos se está buscando </w:t>
      </w:r>
      <w:r w:rsidRPr="00324EC9">
        <w:rPr>
          <w:rFonts w:cstheme="minorHAnsi"/>
          <w:sz w:val="20"/>
          <w:szCs w:val="20"/>
        </w:rPr>
        <w:t>con VRPC</w:t>
      </w:r>
      <w:r w:rsidR="00802FE6">
        <w:rPr>
          <w:rFonts w:cstheme="minorHAnsi"/>
          <w:sz w:val="20"/>
          <w:szCs w:val="20"/>
        </w:rPr>
        <w:t xml:space="preserve"> y Gobierno de Aragón el instrumento formal que permita conceder ayudas de movilidad y asistencia a escuelas-workshops a estudiantes de Grado, Máster y Doctorado con el presupuesto de la línea de actuación 4 del</w:t>
      </w:r>
      <w:r w:rsidRPr="00324EC9">
        <w:rPr>
          <w:rFonts w:cstheme="minorHAnsi"/>
          <w:sz w:val="20"/>
          <w:szCs w:val="20"/>
        </w:rPr>
        <w:t xml:space="preserve"> Plan Complementario</w:t>
      </w:r>
      <w:r w:rsidR="00802FE6">
        <w:rPr>
          <w:rFonts w:cstheme="minorHAnsi"/>
          <w:sz w:val="20"/>
          <w:szCs w:val="20"/>
        </w:rPr>
        <w:t xml:space="preserve"> en Materiales Avanzados.</w:t>
      </w:r>
    </w:p>
    <w:p w14:paraId="1F70047D" w14:textId="2BA92066" w:rsidR="00324EC9" w:rsidRPr="00324EC9" w:rsidRDefault="00802FE6" w:rsidP="00324EC9">
      <w:pPr>
        <w:tabs>
          <w:tab w:val="left" w:pos="142"/>
        </w:tabs>
        <w:ind w:firstLine="1"/>
        <w:jc w:val="both"/>
        <w:rPr>
          <w:rFonts w:cstheme="minorHAnsi"/>
          <w:sz w:val="20"/>
          <w:szCs w:val="20"/>
        </w:rPr>
      </w:pPr>
      <w:r>
        <w:rPr>
          <w:rFonts w:cstheme="minorHAnsi"/>
          <w:sz w:val="20"/>
          <w:szCs w:val="20"/>
        </w:rPr>
        <w:t xml:space="preserve">Respecto al </w:t>
      </w:r>
      <w:r w:rsidR="00324EC9" w:rsidRPr="00324EC9">
        <w:rPr>
          <w:rFonts w:cstheme="minorHAnsi"/>
          <w:sz w:val="20"/>
          <w:szCs w:val="20"/>
        </w:rPr>
        <w:t>porcentaje de éxito en la captación de talento</w:t>
      </w:r>
      <w:r>
        <w:rPr>
          <w:rFonts w:cstheme="minorHAnsi"/>
          <w:sz w:val="20"/>
          <w:szCs w:val="20"/>
        </w:rPr>
        <w:t>, calculado considerando las personas que permanecen en el INMA como contratados predoctorales (FPI, FPU, Gobierno de Aragón o asimilables)</w:t>
      </w:r>
      <w:r w:rsidR="00324EC9" w:rsidRPr="00324EC9">
        <w:rPr>
          <w:rFonts w:cstheme="minorHAnsi"/>
          <w:sz w:val="20"/>
          <w:szCs w:val="20"/>
        </w:rPr>
        <w:t xml:space="preserve"> </w:t>
      </w:r>
      <w:r>
        <w:rPr>
          <w:rFonts w:cstheme="minorHAnsi"/>
          <w:sz w:val="20"/>
          <w:szCs w:val="20"/>
        </w:rPr>
        <w:t xml:space="preserve">para el periodo 2020-2023 (2024 sin datos todavía), se puede observar que esta va disminuyendo </w:t>
      </w:r>
      <w:r w:rsidR="00324EC9" w:rsidRPr="00324EC9">
        <w:rPr>
          <w:rFonts w:cstheme="minorHAnsi"/>
          <w:sz w:val="20"/>
          <w:szCs w:val="20"/>
        </w:rPr>
        <w:t>de</w:t>
      </w:r>
      <w:r>
        <w:rPr>
          <w:rFonts w:cstheme="minorHAnsi"/>
          <w:sz w:val="20"/>
          <w:szCs w:val="20"/>
        </w:rPr>
        <w:t>sde</w:t>
      </w:r>
      <w:r w:rsidR="00324EC9" w:rsidRPr="00324EC9">
        <w:rPr>
          <w:rFonts w:cstheme="minorHAnsi"/>
          <w:sz w:val="20"/>
          <w:szCs w:val="20"/>
        </w:rPr>
        <w:t xml:space="preserve"> un 50% en 2020 a un 8% en 2023</w:t>
      </w:r>
      <w:r>
        <w:rPr>
          <w:rFonts w:cstheme="minorHAnsi"/>
          <w:sz w:val="20"/>
          <w:szCs w:val="20"/>
        </w:rPr>
        <w:t>.</w:t>
      </w:r>
    </w:p>
    <w:p w14:paraId="2768ED61" w14:textId="0A13A716" w:rsidR="00324EC9" w:rsidRPr="00324EC9" w:rsidRDefault="00324EC9" w:rsidP="00324EC9">
      <w:pPr>
        <w:tabs>
          <w:tab w:val="left" w:pos="142"/>
        </w:tabs>
        <w:ind w:firstLine="1"/>
        <w:jc w:val="both"/>
        <w:rPr>
          <w:rFonts w:cstheme="minorHAnsi"/>
          <w:sz w:val="20"/>
          <w:szCs w:val="20"/>
        </w:rPr>
      </w:pPr>
      <w:r w:rsidRPr="00324EC9">
        <w:rPr>
          <w:rFonts w:cstheme="minorHAnsi"/>
          <w:sz w:val="20"/>
          <w:szCs w:val="20"/>
        </w:rPr>
        <w:t>José M.ª de Teresa pregunta si se contabilizan los estudiantes que están contratados</w:t>
      </w:r>
      <w:r w:rsidR="00802FE6">
        <w:rPr>
          <w:rFonts w:cstheme="minorHAnsi"/>
          <w:sz w:val="20"/>
          <w:szCs w:val="20"/>
        </w:rPr>
        <w:t xml:space="preserve"> con cargo a </w:t>
      </w:r>
      <w:proofErr w:type="gramStart"/>
      <w:r w:rsidR="00802FE6">
        <w:rPr>
          <w:rFonts w:cstheme="minorHAnsi"/>
          <w:sz w:val="20"/>
          <w:szCs w:val="20"/>
        </w:rPr>
        <w:t>proyectos</w:t>
      </w:r>
      <w:proofErr w:type="gramEnd"/>
      <w:r w:rsidRPr="00324EC9">
        <w:rPr>
          <w:rFonts w:cstheme="minorHAnsi"/>
          <w:sz w:val="20"/>
          <w:szCs w:val="20"/>
        </w:rPr>
        <w:t xml:space="preserve"> aunque no estén realizando la tesis, ya que le sorprende que en 2023 s</w:t>
      </w:r>
      <w:r w:rsidR="00802FE6">
        <w:rPr>
          <w:rFonts w:cstheme="minorHAnsi"/>
          <w:sz w:val="20"/>
          <w:szCs w:val="20"/>
        </w:rPr>
        <w:t>ea s</w:t>
      </w:r>
      <w:r w:rsidRPr="00324EC9">
        <w:rPr>
          <w:rFonts w:cstheme="minorHAnsi"/>
          <w:sz w:val="20"/>
          <w:szCs w:val="20"/>
        </w:rPr>
        <w:t>olo uno</w:t>
      </w:r>
      <w:r w:rsidR="00802FE6">
        <w:rPr>
          <w:rFonts w:cstheme="minorHAnsi"/>
          <w:sz w:val="20"/>
          <w:szCs w:val="20"/>
        </w:rPr>
        <w:t>, ya que él tiene uno y puede ser que los datos no estén bien contabilizados.</w:t>
      </w:r>
      <w:r w:rsidRPr="00324EC9">
        <w:rPr>
          <w:rFonts w:cstheme="minorHAnsi"/>
          <w:sz w:val="20"/>
          <w:szCs w:val="20"/>
        </w:rPr>
        <w:t xml:space="preserve"> La Vicedirectora </w:t>
      </w:r>
      <w:r w:rsidR="00802FE6">
        <w:rPr>
          <w:rFonts w:cstheme="minorHAnsi"/>
          <w:sz w:val="20"/>
          <w:szCs w:val="20"/>
        </w:rPr>
        <w:t xml:space="preserve">señala que tiene </w:t>
      </w:r>
      <w:r w:rsidRPr="00324EC9">
        <w:rPr>
          <w:rFonts w:cstheme="minorHAnsi"/>
          <w:sz w:val="20"/>
          <w:szCs w:val="20"/>
        </w:rPr>
        <w:t xml:space="preserve">los datos </w:t>
      </w:r>
      <w:r w:rsidR="00802FE6" w:rsidRPr="00324EC9">
        <w:rPr>
          <w:rFonts w:cstheme="minorHAnsi"/>
          <w:sz w:val="20"/>
          <w:szCs w:val="20"/>
        </w:rPr>
        <w:t>y</w:t>
      </w:r>
      <w:r w:rsidR="00802FE6">
        <w:rPr>
          <w:rFonts w:cstheme="minorHAnsi"/>
          <w:sz w:val="20"/>
          <w:szCs w:val="20"/>
        </w:rPr>
        <w:t xml:space="preserve"> que luego en Ruegos y Preguntas se pueden revisar. Los datos fueron revisados tras finalizar la Junta y se concluye que porcentaje de éxito en la captación de talento, calculado considerando las personas que permanecen en el INMA como contratados predoctorales o con cargo a proyecto para el periodo 2020-2023 (2024 sin datos todavía), ha oscilado entre el 60% (2021) al 23% (2023).</w:t>
      </w:r>
    </w:p>
    <w:p w14:paraId="7F675E07" w14:textId="559E2276" w:rsidR="00324EC9" w:rsidRPr="00324EC9" w:rsidRDefault="00802FE6" w:rsidP="00324EC9">
      <w:pPr>
        <w:tabs>
          <w:tab w:val="left" w:pos="142"/>
        </w:tabs>
        <w:ind w:firstLine="1"/>
        <w:jc w:val="both"/>
        <w:rPr>
          <w:rFonts w:cstheme="minorHAnsi"/>
          <w:sz w:val="20"/>
          <w:szCs w:val="20"/>
        </w:rPr>
      </w:pPr>
      <w:r>
        <w:rPr>
          <w:rFonts w:cstheme="minorHAnsi"/>
          <w:sz w:val="20"/>
          <w:szCs w:val="20"/>
        </w:rPr>
        <w:t xml:space="preserve">En cuanto a la oferta no cubierta JAE </w:t>
      </w:r>
      <w:proofErr w:type="spellStart"/>
      <w:r>
        <w:rPr>
          <w:rFonts w:cstheme="minorHAnsi"/>
          <w:sz w:val="20"/>
          <w:szCs w:val="20"/>
        </w:rPr>
        <w:t>Intro</w:t>
      </w:r>
      <w:proofErr w:type="spellEnd"/>
      <w:r>
        <w:rPr>
          <w:rFonts w:cstheme="minorHAnsi"/>
          <w:sz w:val="20"/>
          <w:szCs w:val="20"/>
        </w:rPr>
        <w:t xml:space="preserve"> ICU en las convocatorias 2023 y 2024, se realiza la siguiente reflexión; la forma de articular la distribución por departamentos y categorías para las JAE </w:t>
      </w:r>
      <w:proofErr w:type="spellStart"/>
      <w:r>
        <w:rPr>
          <w:rFonts w:cstheme="minorHAnsi"/>
          <w:sz w:val="20"/>
          <w:szCs w:val="20"/>
        </w:rPr>
        <w:t>Intro</w:t>
      </w:r>
      <w:proofErr w:type="spellEnd"/>
      <w:r>
        <w:rPr>
          <w:rFonts w:cstheme="minorHAnsi"/>
          <w:sz w:val="20"/>
          <w:szCs w:val="20"/>
        </w:rPr>
        <w:t xml:space="preserve"> e ICU parece que no es la opción más eficaz, porque al final los estudiantes van a los departamentos, pero luego eligen temas específicos concretos. Se propone que se articulen de manera similar a la PI</w:t>
      </w:r>
      <w:r>
        <w:rPr>
          <w:rFonts w:cstheme="minorHAnsi"/>
          <w:sz w:val="20"/>
          <w:szCs w:val="20"/>
          <w:vertAlign w:val="superscript"/>
        </w:rPr>
        <w:t>2</w:t>
      </w:r>
      <w:r>
        <w:rPr>
          <w:rFonts w:cstheme="minorHAnsi"/>
          <w:sz w:val="20"/>
          <w:szCs w:val="20"/>
        </w:rPr>
        <w:t xml:space="preserve">, es decir, que se propongan temas concretos por </w:t>
      </w:r>
      <w:proofErr w:type="spellStart"/>
      <w:r>
        <w:rPr>
          <w:rFonts w:cstheme="minorHAnsi"/>
          <w:sz w:val="20"/>
          <w:szCs w:val="20"/>
        </w:rPr>
        <w:t>IPs</w:t>
      </w:r>
      <w:proofErr w:type="spellEnd"/>
      <w:r>
        <w:rPr>
          <w:rFonts w:cstheme="minorHAnsi"/>
          <w:sz w:val="20"/>
          <w:szCs w:val="20"/>
        </w:rPr>
        <w:t xml:space="preserve"> específicos y que estos sean los que se oferten, siempre teniendo en cuenta la limitación del presupuesto. La idea sería entonces presentar el programa JAE 2024 vinculado a investigadores sabiendo que va a haber un límite máximo que todavía está por determinar (mínimo serán 5 como en la convocatoria pasada)</w:t>
      </w:r>
      <w:r w:rsidR="00324EC9" w:rsidRPr="00324EC9">
        <w:rPr>
          <w:rFonts w:cstheme="minorHAnsi"/>
          <w:sz w:val="20"/>
          <w:szCs w:val="20"/>
        </w:rPr>
        <w:t>.</w:t>
      </w:r>
    </w:p>
    <w:p w14:paraId="1DAD5848" w14:textId="77777777" w:rsidR="00C60D5C" w:rsidRPr="00C60D5C" w:rsidRDefault="00C60D5C" w:rsidP="00C60D5C">
      <w:pPr>
        <w:tabs>
          <w:tab w:val="left" w:pos="142"/>
        </w:tabs>
        <w:ind w:firstLine="1"/>
        <w:jc w:val="both"/>
        <w:rPr>
          <w:rFonts w:cstheme="minorHAnsi"/>
          <w:b/>
          <w:bCs/>
          <w:sz w:val="20"/>
          <w:szCs w:val="20"/>
        </w:rPr>
      </w:pPr>
      <w:r w:rsidRPr="00C60D5C">
        <w:rPr>
          <w:rFonts w:cstheme="minorHAnsi"/>
          <w:b/>
          <w:bCs/>
          <w:sz w:val="20"/>
          <w:szCs w:val="20"/>
        </w:rPr>
        <w:t>3.4. “</w:t>
      </w:r>
      <w:proofErr w:type="spellStart"/>
      <w:r w:rsidRPr="00C60D5C">
        <w:rPr>
          <w:rFonts w:cstheme="minorHAnsi"/>
          <w:b/>
          <w:bCs/>
          <w:sz w:val="20"/>
          <w:szCs w:val="20"/>
        </w:rPr>
        <w:t>Momentum</w:t>
      </w:r>
      <w:proofErr w:type="spellEnd"/>
      <w:r w:rsidRPr="00C60D5C">
        <w:rPr>
          <w:rFonts w:cstheme="minorHAnsi"/>
          <w:b/>
          <w:bCs/>
          <w:sz w:val="20"/>
          <w:szCs w:val="20"/>
        </w:rPr>
        <w:t>” Atracción de Talento. Resolución de Concesión</w:t>
      </w:r>
    </w:p>
    <w:p w14:paraId="1E208F1C" w14:textId="77777777" w:rsidR="00C60D5C" w:rsidRPr="00C60D5C" w:rsidRDefault="00C60D5C" w:rsidP="00C60D5C">
      <w:pPr>
        <w:tabs>
          <w:tab w:val="left" w:pos="142"/>
        </w:tabs>
        <w:ind w:firstLine="1"/>
        <w:jc w:val="both"/>
        <w:rPr>
          <w:rFonts w:cstheme="minorHAnsi"/>
          <w:sz w:val="20"/>
          <w:szCs w:val="20"/>
        </w:rPr>
      </w:pPr>
      <w:r w:rsidRPr="00C60D5C">
        <w:rPr>
          <w:rFonts w:cstheme="minorHAnsi"/>
          <w:sz w:val="20"/>
          <w:szCs w:val="20"/>
        </w:rPr>
        <w:t xml:space="preserve">Respecto al programa </w:t>
      </w:r>
      <w:proofErr w:type="spellStart"/>
      <w:r w:rsidRPr="00C60D5C">
        <w:rPr>
          <w:rFonts w:cstheme="minorHAnsi"/>
          <w:sz w:val="20"/>
          <w:szCs w:val="20"/>
        </w:rPr>
        <w:t>Momentum</w:t>
      </w:r>
      <w:proofErr w:type="spellEnd"/>
      <w:r w:rsidRPr="00C60D5C">
        <w:rPr>
          <w:rFonts w:cstheme="minorHAnsi"/>
          <w:sz w:val="20"/>
          <w:szCs w:val="20"/>
        </w:rPr>
        <w:t xml:space="preserve"> del CSIC, la Vicedirectora recuerda que se enviaron 11 Expresiones de Interés (EOI) priorizadas por la Comisión de Selección designada para esta convocatoria. El CSIC ha mantenido la priorización de las EOI 1 y 2; en el caso de la EOI 2, que incluía dos perfiles, solo se ha concedido uno.</w:t>
      </w:r>
    </w:p>
    <w:p w14:paraId="621EED8D" w14:textId="45EF8A32" w:rsidR="00C60D5C" w:rsidRPr="00C60D5C" w:rsidRDefault="00C60D5C" w:rsidP="00C60D5C">
      <w:pPr>
        <w:tabs>
          <w:tab w:val="left" w:pos="142"/>
        </w:tabs>
        <w:ind w:firstLine="1"/>
        <w:jc w:val="both"/>
        <w:rPr>
          <w:rFonts w:cstheme="minorHAnsi"/>
          <w:sz w:val="20"/>
          <w:szCs w:val="20"/>
        </w:rPr>
      </w:pPr>
      <w:r w:rsidRPr="00C60D5C">
        <w:rPr>
          <w:rFonts w:cstheme="minorHAnsi"/>
          <w:sz w:val="20"/>
          <w:szCs w:val="20"/>
        </w:rPr>
        <w:t xml:space="preserve">El Director informa que se han financiado </w:t>
      </w:r>
      <w:r w:rsidR="00DD6C60">
        <w:rPr>
          <w:rFonts w:cstheme="minorHAnsi"/>
          <w:sz w:val="20"/>
          <w:szCs w:val="20"/>
        </w:rPr>
        <w:t xml:space="preserve">un máximo de </w:t>
      </w:r>
      <w:r w:rsidRPr="00C60D5C">
        <w:rPr>
          <w:rFonts w:cstheme="minorHAnsi"/>
          <w:sz w:val="20"/>
          <w:szCs w:val="20"/>
        </w:rPr>
        <w:t>dos contratos por centro. Los proyectos seleccionados en el INMA son los siguientes:</w:t>
      </w:r>
    </w:p>
    <w:p w14:paraId="578C25E5" w14:textId="77777777" w:rsidR="00C60D5C" w:rsidRPr="00C60D5C" w:rsidRDefault="00C60D5C" w:rsidP="00C60D5C">
      <w:pPr>
        <w:tabs>
          <w:tab w:val="left" w:pos="142"/>
        </w:tabs>
        <w:ind w:firstLine="1"/>
        <w:jc w:val="both"/>
        <w:rPr>
          <w:rFonts w:cstheme="minorHAnsi"/>
          <w:sz w:val="20"/>
          <w:szCs w:val="20"/>
        </w:rPr>
      </w:pPr>
      <w:r w:rsidRPr="00C60D5C">
        <w:rPr>
          <w:rFonts w:cstheme="minorHAnsi"/>
          <w:sz w:val="20"/>
          <w:szCs w:val="20"/>
        </w:rPr>
        <w:t>(En este punto, se deberían listar los proyectos seleccionados en el INMA, si hay información adicional disponible).</w:t>
      </w:r>
    </w:p>
    <w:p w14:paraId="334CC1CC" w14:textId="77777777" w:rsidR="00581567" w:rsidRPr="00FD5DA9" w:rsidRDefault="00581567" w:rsidP="00FD5DA9">
      <w:pPr>
        <w:tabs>
          <w:tab w:val="left" w:pos="142"/>
        </w:tabs>
        <w:ind w:firstLine="1"/>
        <w:jc w:val="both"/>
        <w:rPr>
          <w:rFonts w:cstheme="minorHAnsi"/>
          <w:sz w:val="20"/>
          <w:szCs w:val="20"/>
        </w:rPr>
      </w:pPr>
      <w:r w:rsidRPr="00FD5DA9">
        <w:rPr>
          <w:rFonts w:cstheme="minorHAnsi"/>
          <w:noProof/>
          <w:sz w:val="20"/>
          <w:szCs w:val="20"/>
        </w:rPr>
        <w:drawing>
          <wp:inline distT="0" distB="0" distL="0" distR="0" wp14:anchorId="41A673F9" wp14:editId="29BBE263">
            <wp:extent cx="5400040" cy="548005"/>
            <wp:effectExtent l="0" t="0" r="0" b="4445"/>
            <wp:docPr id="8" name="Imagen 7">
              <a:extLst xmlns:a="http://schemas.openxmlformats.org/drawingml/2006/main">
                <a:ext uri="{FF2B5EF4-FFF2-40B4-BE49-F238E27FC236}">
                  <a16:creationId xmlns:a16="http://schemas.microsoft.com/office/drawing/2014/main" id="{AEA22C67-A288-9D3E-DDB6-CF38FB4DC21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a:extLst>
                        <a:ext uri="{FF2B5EF4-FFF2-40B4-BE49-F238E27FC236}">
                          <a16:creationId xmlns:a16="http://schemas.microsoft.com/office/drawing/2014/main" id="{AEA22C67-A288-9D3E-DDB6-CF38FB4DC217}"/>
                        </a:ext>
                      </a:extLst>
                    </pic:cNvPr>
                    <pic:cNvPicPr>
                      <a:picLocks noChangeAspect="1"/>
                    </pic:cNvPicPr>
                  </pic:nvPicPr>
                  <pic:blipFill rotWithShape="1">
                    <a:blip r:embed="rId7"/>
                    <a:srcRect l="3516" b="3874"/>
                    <a:stretch/>
                  </pic:blipFill>
                  <pic:spPr>
                    <a:xfrm>
                      <a:off x="0" y="0"/>
                      <a:ext cx="5400040" cy="548005"/>
                    </a:xfrm>
                    <a:prstGeom prst="rect">
                      <a:avLst/>
                    </a:prstGeom>
                  </pic:spPr>
                </pic:pic>
              </a:graphicData>
            </a:graphic>
          </wp:inline>
        </w:drawing>
      </w:r>
    </w:p>
    <w:p w14:paraId="22B36DAD" w14:textId="77777777" w:rsidR="00581567" w:rsidRPr="00FD5DA9" w:rsidRDefault="00581567" w:rsidP="00FD5DA9">
      <w:pPr>
        <w:tabs>
          <w:tab w:val="left" w:pos="142"/>
        </w:tabs>
        <w:ind w:left="708" w:hanging="708"/>
        <w:jc w:val="both"/>
        <w:rPr>
          <w:rFonts w:cstheme="minorHAnsi"/>
          <w:sz w:val="20"/>
          <w:szCs w:val="20"/>
        </w:rPr>
      </w:pPr>
    </w:p>
    <w:p w14:paraId="71963A3B" w14:textId="77777777" w:rsidR="00C60D5C" w:rsidRPr="00C60D5C" w:rsidRDefault="00C60D5C" w:rsidP="00C60D5C">
      <w:pPr>
        <w:tabs>
          <w:tab w:val="left" w:pos="142"/>
        </w:tabs>
        <w:jc w:val="both"/>
        <w:rPr>
          <w:rFonts w:cstheme="minorHAnsi"/>
          <w:b/>
          <w:bCs/>
          <w:sz w:val="20"/>
          <w:szCs w:val="20"/>
        </w:rPr>
      </w:pPr>
      <w:r w:rsidRPr="00C60D5C">
        <w:rPr>
          <w:rFonts w:cstheme="minorHAnsi"/>
          <w:b/>
          <w:bCs/>
          <w:sz w:val="20"/>
          <w:szCs w:val="20"/>
        </w:rPr>
        <w:t>4. Informe sobre la situación de espacios</w:t>
      </w:r>
    </w:p>
    <w:p w14:paraId="2B44CE4A" w14:textId="2E9CF045" w:rsidR="00C60D5C" w:rsidRPr="00C60D5C" w:rsidRDefault="00C60D5C" w:rsidP="00C60D5C">
      <w:pPr>
        <w:tabs>
          <w:tab w:val="left" w:pos="142"/>
        </w:tabs>
        <w:jc w:val="both"/>
        <w:rPr>
          <w:rFonts w:cstheme="minorHAnsi"/>
          <w:sz w:val="20"/>
          <w:szCs w:val="20"/>
        </w:rPr>
      </w:pPr>
      <w:r w:rsidRPr="00C60D5C">
        <w:rPr>
          <w:rFonts w:cstheme="minorHAnsi"/>
          <w:sz w:val="20"/>
          <w:szCs w:val="20"/>
        </w:rPr>
        <w:t xml:space="preserve">El Director informa que, por el momento, no existe una previsión de construcción de un nuevo edificio. A continuación, detalla las acciones que se están llevando a cabo a corto y medio plazo. Se han mantenido reuniones con </w:t>
      </w:r>
      <w:r w:rsidR="00CA314D">
        <w:rPr>
          <w:rFonts w:cstheme="minorHAnsi"/>
          <w:sz w:val="20"/>
          <w:szCs w:val="20"/>
        </w:rPr>
        <w:t xml:space="preserve">los directores de centros (EINA, Facultad de Ciencias), con </w:t>
      </w:r>
      <w:r w:rsidRPr="00C60D5C">
        <w:rPr>
          <w:rFonts w:cstheme="minorHAnsi"/>
          <w:sz w:val="20"/>
          <w:szCs w:val="20"/>
        </w:rPr>
        <w:t>el Vicerrector de Infraestructuras, la Vicerrectora de Política Científica y el Rector</w:t>
      </w:r>
      <w:r w:rsidR="00CA314D">
        <w:rPr>
          <w:rFonts w:cstheme="minorHAnsi"/>
          <w:sz w:val="20"/>
          <w:szCs w:val="20"/>
        </w:rPr>
        <w:t>. Todos han mostrado disponibilidad total por ayudar al INMA, e igualmente con investigadores con los que se ha contactado para reorganizar y adecuar espacios.</w:t>
      </w:r>
    </w:p>
    <w:p w14:paraId="09AAB318" w14:textId="7CFFAF01" w:rsidR="00C60D5C" w:rsidRPr="00C60D5C" w:rsidRDefault="00C60D5C" w:rsidP="00C60D5C">
      <w:pPr>
        <w:tabs>
          <w:tab w:val="left" w:pos="142"/>
        </w:tabs>
        <w:jc w:val="both"/>
        <w:rPr>
          <w:rFonts w:cstheme="minorHAnsi"/>
          <w:sz w:val="20"/>
          <w:szCs w:val="20"/>
        </w:rPr>
      </w:pPr>
      <w:r w:rsidRPr="00C60D5C">
        <w:rPr>
          <w:rFonts w:cstheme="minorHAnsi"/>
          <w:sz w:val="20"/>
          <w:szCs w:val="20"/>
        </w:rPr>
        <w:lastRenderedPageBreak/>
        <w:t>En el Campus San Francisco, se ha habilitado un almacén en el espacio CSF 1234, donde actualmente se encuentra un EPR donado por un instituto catalán al ISQCH y al INMA. El edificio contiguo, CSF.1098</w:t>
      </w:r>
      <w:r w:rsidR="00CA314D">
        <w:rPr>
          <w:rFonts w:cstheme="minorHAnsi"/>
          <w:sz w:val="20"/>
          <w:szCs w:val="20"/>
        </w:rPr>
        <w:t xml:space="preserve"> (antiguo barracón)</w:t>
      </w:r>
      <w:r w:rsidRPr="00C60D5C">
        <w:rPr>
          <w:rFonts w:cstheme="minorHAnsi"/>
          <w:sz w:val="20"/>
          <w:szCs w:val="20"/>
        </w:rPr>
        <w:t>, ha sido mejorado con la instalación de cinco puestos de trabajo para técnicos</w:t>
      </w:r>
      <w:r w:rsidR="00CA314D">
        <w:rPr>
          <w:rFonts w:cstheme="minorHAnsi"/>
          <w:sz w:val="20"/>
          <w:szCs w:val="20"/>
        </w:rPr>
        <w:t xml:space="preserve"> CEQMA</w:t>
      </w:r>
      <w:r w:rsidRPr="00C60D5C">
        <w:rPr>
          <w:rFonts w:cstheme="minorHAnsi"/>
          <w:sz w:val="20"/>
          <w:szCs w:val="20"/>
        </w:rPr>
        <w:t xml:space="preserve"> del Servicio de Masas y RMN. También se ha habilitado un espacio para almacenar materiales de divulgación, que podría utilizarse como despacho si fuera necesario. Se continuará con las mejoras de los espacios, y las acciones realizadas en este edificio son asumidas por el INMA, con un costo máximo de 40,000 € por edificio y por año.</w:t>
      </w:r>
    </w:p>
    <w:p w14:paraId="74A55AC2" w14:textId="55BA5404" w:rsidR="00C60D5C" w:rsidRPr="00C60D5C" w:rsidRDefault="00C60D5C" w:rsidP="00C60D5C">
      <w:pPr>
        <w:tabs>
          <w:tab w:val="left" w:pos="142"/>
        </w:tabs>
        <w:jc w:val="both"/>
        <w:rPr>
          <w:rFonts w:cstheme="minorHAnsi"/>
          <w:sz w:val="20"/>
          <w:szCs w:val="20"/>
        </w:rPr>
      </w:pPr>
      <w:r w:rsidRPr="00C60D5C">
        <w:rPr>
          <w:rFonts w:cstheme="minorHAnsi"/>
          <w:sz w:val="20"/>
          <w:szCs w:val="20"/>
        </w:rPr>
        <w:t>Respecto al edificio Inter II, la planta 2 está vacía y no se utiliza. Se solicita su remodelación y aislamiento, incluidos los baños. El aire acondicionado es reciente, por lo que se preparará una sala para el personal de gestión y administración del INMA, como la URPI, así como un despacho para el gestor o gestora del proyecto Severo Ochoa. También se ha previsto una sala de reuniones y el aula contigua se destinaría a puestos para estudiantes predoctorales.</w:t>
      </w:r>
    </w:p>
    <w:p w14:paraId="0697C9C7" w14:textId="77777777" w:rsidR="00C60D5C" w:rsidRPr="00C60D5C" w:rsidRDefault="00C60D5C" w:rsidP="00C60D5C">
      <w:pPr>
        <w:tabs>
          <w:tab w:val="left" w:pos="142"/>
        </w:tabs>
        <w:jc w:val="both"/>
        <w:rPr>
          <w:rFonts w:cstheme="minorHAnsi"/>
          <w:sz w:val="20"/>
          <w:szCs w:val="20"/>
        </w:rPr>
      </w:pPr>
      <w:r w:rsidRPr="00C60D5C">
        <w:rPr>
          <w:rFonts w:cstheme="minorHAnsi"/>
          <w:sz w:val="20"/>
          <w:szCs w:val="20"/>
        </w:rPr>
        <w:t xml:space="preserve">Olivier </w:t>
      </w:r>
      <w:proofErr w:type="spellStart"/>
      <w:r w:rsidRPr="00C60D5C">
        <w:rPr>
          <w:rFonts w:cstheme="minorHAnsi"/>
          <w:sz w:val="20"/>
          <w:szCs w:val="20"/>
        </w:rPr>
        <w:t>Roubeau</w:t>
      </w:r>
      <w:proofErr w:type="spellEnd"/>
      <w:r w:rsidRPr="00C60D5C">
        <w:rPr>
          <w:rFonts w:cstheme="minorHAnsi"/>
          <w:sz w:val="20"/>
          <w:szCs w:val="20"/>
        </w:rPr>
        <w:t xml:space="preserve"> pregunta si estas instalaciones pertenecen a algún departamento o facultad, a lo que el Director responde que pertenecen a la Universidad. Olivier </w:t>
      </w:r>
      <w:proofErr w:type="spellStart"/>
      <w:r w:rsidRPr="00C60D5C">
        <w:rPr>
          <w:rFonts w:cstheme="minorHAnsi"/>
          <w:sz w:val="20"/>
          <w:szCs w:val="20"/>
        </w:rPr>
        <w:t>Roubeau</w:t>
      </w:r>
      <w:proofErr w:type="spellEnd"/>
      <w:r w:rsidRPr="00C60D5C">
        <w:rPr>
          <w:rFonts w:cstheme="minorHAnsi"/>
          <w:sz w:val="20"/>
          <w:szCs w:val="20"/>
        </w:rPr>
        <w:t xml:space="preserve"> señala que, a nivel práctico, sería ideal que un estudiante esté cerca del laboratorio y se pregunta en qué medida los investigadores estarán dispuestos a enviar a sus estudiantes a este espacio. La Vicedirectora apunta que la necesidad de espacio varía considerablemente entre departamentos y que hay estudiantes que no tienen un lugar fuera del laboratorio. Se podría considerar este nuevo espacio como una sala de estudio para estudiantes que se trasladan entre los dos campus. El Director indica que la intención es que sea un espacio dinámico. Olivier </w:t>
      </w:r>
      <w:proofErr w:type="spellStart"/>
      <w:r w:rsidRPr="00C60D5C">
        <w:rPr>
          <w:rFonts w:cstheme="minorHAnsi"/>
          <w:sz w:val="20"/>
          <w:szCs w:val="20"/>
        </w:rPr>
        <w:t>Roubeau</w:t>
      </w:r>
      <w:proofErr w:type="spellEnd"/>
      <w:r w:rsidRPr="00C60D5C">
        <w:rPr>
          <w:rFonts w:cstheme="minorHAnsi"/>
          <w:sz w:val="20"/>
          <w:szCs w:val="20"/>
        </w:rPr>
        <w:t xml:space="preserve"> sugiere que se podría establecer como un lugar para aquellos que están en fase de redacción, para que cuenten con un espacio tranquilo donde trabajar.</w:t>
      </w:r>
    </w:p>
    <w:p w14:paraId="0824902B" w14:textId="68360C32" w:rsidR="00C60D5C" w:rsidRPr="00C60D5C" w:rsidRDefault="00C60D5C" w:rsidP="00C60D5C">
      <w:pPr>
        <w:tabs>
          <w:tab w:val="left" w:pos="142"/>
        </w:tabs>
        <w:jc w:val="both"/>
        <w:rPr>
          <w:rFonts w:cstheme="minorHAnsi"/>
          <w:sz w:val="20"/>
          <w:szCs w:val="20"/>
        </w:rPr>
      </w:pPr>
      <w:r w:rsidRPr="00C60D5C">
        <w:rPr>
          <w:rFonts w:cstheme="minorHAnsi"/>
          <w:sz w:val="20"/>
          <w:szCs w:val="20"/>
        </w:rPr>
        <w:t xml:space="preserve">Por otro lado, se ha comenzado a liberar espacio en laboratorios donde hay equipamiento que no se utiliza, dialogando con sus responsables. La Vicedirectora menciona que </w:t>
      </w:r>
      <w:r w:rsidR="00CA314D">
        <w:rPr>
          <w:rFonts w:cstheme="minorHAnsi"/>
          <w:sz w:val="20"/>
          <w:szCs w:val="20"/>
        </w:rPr>
        <w:t>a corto plazo se va a</w:t>
      </w:r>
      <w:r w:rsidRPr="00C60D5C">
        <w:rPr>
          <w:rFonts w:cstheme="minorHAnsi"/>
          <w:sz w:val="20"/>
          <w:szCs w:val="20"/>
        </w:rPr>
        <w:t xml:space="preserve"> revisar y actualizar las denominaciones de los espacios en SIGEUZ, así como la cartelería. La Gerente recalca que es fundamental que todas las bajas de equipos o cambios de espacios sean comunicados al CEQMA para su oportuna actualización en las bases de datos.</w:t>
      </w:r>
    </w:p>
    <w:p w14:paraId="7DBB6FEC" w14:textId="77777777" w:rsidR="00C60D5C" w:rsidRPr="00C60D5C" w:rsidRDefault="00C60D5C" w:rsidP="00C60D5C">
      <w:pPr>
        <w:tabs>
          <w:tab w:val="left" w:pos="142"/>
        </w:tabs>
        <w:jc w:val="both"/>
        <w:rPr>
          <w:rFonts w:cstheme="minorHAnsi"/>
          <w:sz w:val="20"/>
          <w:szCs w:val="20"/>
        </w:rPr>
      </w:pPr>
      <w:r w:rsidRPr="00C60D5C">
        <w:rPr>
          <w:rFonts w:cstheme="minorHAnsi"/>
          <w:sz w:val="20"/>
          <w:szCs w:val="20"/>
        </w:rPr>
        <w:t>Actuaciones en el Campus Río Ebro:</w:t>
      </w:r>
    </w:p>
    <w:p w14:paraId="1AC1BAAE" w14:textId="77777777" w:rsidR="00C60D5C" w:rsidRPr="00C60D5C" w:rsidRDefault="00C60D5C" w:rsidP="00C60D5C">
      <w:pPr>
        <w:tabs>
          <w:tab w:val="left" w:pos="142"/>
        </w:tabs>
        <w:jc w:val="both"/>
        <w:rPr>
          <w:rFonts w:cstheme="minorHAnsi"/>
          <w:sz w:val="20"/>
          <w:szCs w:val="20"/>
        </w:rPr>
      </w:pPr>
      <w:r w:rsidRPr="00C60D5C">
        <w:rPr>
          <w:rFonts w:cstheme="minorHAnsi"/>
          <w:sz w:val="20"/>
          <w:szCs w:val="20"/>
        </w:rPr>
        <w:t>A medio plazo, se avanzará en la construcción de dos módulos en el CEMINEM, que contendrán cuatro laboratorios de 60 m² por planta, sumando un total de 16 laboratorios. Se trata de edificios de rápida construcción. Al finalizar la obra, se definirá el uso de estos espacios, ya sea para experimentación física o química. Este nuevo edificio estará destinado al INMA y será necesario determinar qué personal y qué equipamiento se trasladará allí. Además, se ha solicitado que uno de los ocho espacios en cada planta sea destinado a despachos. La Vicedirectora informa que el proyecto de construcción se lanzará en noviembre, y se prevé la creación de siete laboratorios ciegos por planta, que estarán equipados de forma estándar con acometidas para gases, circuitos y otras instalaciones necesarias. El Director apunta que el plazo estimado para su uso es a finales de 2026.</w:t>
      </w:r>
    </w:p>
    <w:p w14:paraId="15236820" w14:textId="77777777" w:rsidR="00C60D5C" w:rsidRPr="00C60D5C" w:rsidRDefault="00C60D5C" w:rsidP="00C60D5C">
      <w:pPr>
        <w:tabs>
          <w:tab w:val="left" w:pos="142"/>
        </w:tabs>
        <w:jc w:val="both"/>
        <w:rPr>
          <w:rFonts w:cstheme="minorHAnsi"/>
          <w:sz w:val="20"/>
          <w:szCs w:val="20"/>
        </w:rPr>
      </w:pPr>
      <w:r w:rsidRPr="00C60D5C">
        <w:rPr>
          <w:rFonts w:cstheme="minorHAnsi"/>
          <w:sz w:val="20"/>
          <w:szCs w:val="20"/>
        </w:rPr>
        <w:t xml:space="preserve">Olivier </w:t>
      </w:r>
      <w:proofErr w:type="spellStart"/>
      <w:r w:rsidRPr="00C60D5C">
        <w:rPr>
          <w:rFonts w:cstheme="minorHAnsi"/>
          <w:sz w:val="20"/>
          <w:szCs w:val="20"/>
        </w:rPr>
        <w:t>Roubeau</w:t>
      </w:r>
      <w:proofErr w:type="spellEnd"/>
      <w:r w:rsidRPr="00C60D5C">
        <w:rPr>
          <w:rFonts w:cstheme="minorHAnsi"/>
          <w:sz w:val="20"/>
          <w:szCs w:val="20"/>
        </w:rPr>
        <w:t xml:space="preserve"> pregunta cómo se financiará la obra en el CEMINEM. El Director aclara que el pago se realizará a través de UNIZAR, utilizando los fondos del presupuesto de infraestructuras que ya han sido asignados. Valeria </w:t>
      </w:r>
      <w:proofErr w:type="spellStart"/>
      <w:r w:rsidRPr="00C60D5C">
        <w:rPr>
          <w:rFonts w:cstheme="minorHAnsi"/>
          <w:sz w:val="20"/>
          <w:szCs w:val="20"/>
        </w:rPr>
        <w:t>Grazu</w:t>
      </w:r>
      <w:proofErr w:type="spellEnd"/>
      <w:r w:rsidRPr="00C60D5C">
        <w:rPr>
          <w:rFonts w:cstheme="minorHAnsi"/>
          <w:sz w:val="20"/>
          <w:szCs w:val="20"/>
        </w:rPr>
        <w:t xml:space="preserve"> pregunta si esto también incluye el equipamiento de los laboratorios, y el Director confirma que el mobiliario básico, como las poyatas, sí está incluido. El equipamiento adicional, que puede incluir elementos como aires comprimidos, se contempla en un nivel superior. La Vicedirectora menciona que se ha solicitado una ficha para los laboratorios ciegos, que detalle su equipamiento básico, como las poyatas.</w:t>
      </w:r>
    </w:p>
    <w:p w14:paraId="0A5E4EF9" w14:textId="4DF0AA30" w:rsidR="00C60D5C" w:rsidRPr="00C60D5C" w:rsidRDefault="00C60D5C" w:rsidP="00C60D5C">
      <w:pPr>
        <w:tabs>
          <w:tab w:val="left" w:pos="142"/>
        </w:tabs>
        <w:jc w:val="both"/>
        <w:rPr>
          <w:rFonts w:cstheme="minorHAnsi"/>
          <w:b/>
          <w:bCs/>
          <w:sz w:val="20"/>
          <w:szCs w:val="20"/>
        </w:rPr>
      </w:pPr>
      <w:r w:rsidRPr="00C60D5C">
        <w:rPr>
          <w:rFonts w:cstheme="minorHAnsi"/>
          <w:sz w:val="20"/>
          <w:szCs w:val="20"/>
        </w:rPr>
        <w:t xml:space="preserve">Olivier </w:t>
      </w:r>
      <w:proofErr w:type="spellStart"/>
      <w:r w:rsidRPr="00C60D5C">
        <w:rPr>
          <w:rFonts w:cstheme="minorHAnsi"/>
          <w:sz w:val="20"/>
          <w:szCs w:val="20"/>
        </w:rPr>
        <w:t>Roubeau</w:t>
      </w:r>
      <w:proofErr w:type="spellEnd"/>
      <w:r w:rsidRPr="00C60D5C">
        <w:rPr>
          <w:rFonts w:cstheme="minorHAnsi"/>
          <w:sz w:val="20"/>
          <w:szCs w:val="20"/>
        </w:rPr>
        <w:t xml:space="preserve"> resalta que será importante tener en cuenta la finalidad de cada laboratorio, ya que puede ser necesario contar con sistemas de extracción de gases</w:t>
      </w:r>
      <w:r>
        <w:rPr>
          <w:rFonts w:cstheme="minorHAnsi"/>
          <w:sz w:val="20"/>
          <w:szCs w:val="20"/>
        </w:rPr>
        <w:t>.</w:t>
      </w:r>
    </w:p>
    <w:p w14:paraId="6C1DF646" w14:textId="77777777" w:rsidR="00C60D5C" w:rsidRPr="00C60D5C" w:rsidRDefault="00C60D5C" w:rsidP="00C60D5C">
      <w:pPr>
        <w:tabs>
          <w:tab w:val="left" w:pos="142"/>
        </w:tabs>
        <w:jc w:val="both"/>
        <w:rPr>
          <w:rFonts w:cstheme="minorHAnsi"/>
          <w:sz w:val="20"/>
          <w:szCs w:val="20"/>
        </w:rPr>
      </w:pPr>
      <w:r w:rsidRPr="00C60D5C">
        <w:rPr>
          <w:rFonts w:cstheme="minorHAnsi"/>
          <w:sz w:val="20"/>
          <w:szCs w:val="20"/>
        </w:rPr>
        <w:t xml:space="preserve">El Director comenta que, a largo plazo, las decisiones recaerán en la siguiente dirección, dado que el mandato de la actual dirección finaliza el 25 de marzo de 2025, y se deberán convocar elecciones tres </w:t>
      </w:r>
      <w:r w:rsidRPr="00C60D5C">
        <w:rPr>
          <w:rFonts w:cstheme="minorHAnsi"/>
          <w:sz w:val="20"/>
          <w:szCs w:val="20"/>
        </w:rPr>
        <w:lastRenderedPageBreak/>
        <w:t>meses antes. En septiembre se llevará a cabo una Comisión Rectora en la que se discutirá el tema de las elecciones para la Dirección del INMA, teniendo en cuenta todas las circunstancias actuales.</w:t>
      </w:r>
    </w:p>
    <w:p w14:paraId="547DD94F" w14:textId="77777777" w:rsidR="00C60D5C" w:rsidRPr="00C60D5C" w:rsidRDefault="00C60D5C" w:rsidP="00C60D5C">
      <w:pPr>
        <w:tabs>
          <w:tab w:val="left" w:pos="142"/>
        </w:tabs>
        <w:jc w:val="both"/>
        <w:rPr>
          <w:rFonts w:cstheme="minorHAnsi"/>
          <w:sz w:val="20"/>
          <w:szCs w:val="20"/>
        </w:rPr>
      </w:pPr>
      <w:r w:rsidRPr="00C60D5C">
        <w:rPr>
          <w:rFonts w:cstheme="minorHAnsi"/>
          <w:sz w:val="20"/>
          <w:szCs w:val="20"/>
        </w:rPr>
        <w:t xml:space="preserve">M.ª </w:t>
      </w:r>
      <w:proofErr w:type="spellStart"/>
      <w:r w:rsidRPr="00C60D5C">
        <w:rPr>
          <w:rFonts w:cstheme="minorHAnsi"/>
          <w:sz w:val="20"/>
          <w:szCs w:val="20"/>
        </w:rPr>
        <w:t>Angeles</w:t>
      </w:r>
      <w:proofErr w:type="spellEnd"/>
      <w:r w:rsidRPr="00C60D5C">
        <w:rPr>
          <w:rFonts w:cstheme="minorHAnsi"/>
          <w:sz w:val="20"/>
          <w:szCs w:val="20"/>
        </w:rPr>
        <w:t xml:space="preserve"> Laguna pregunta si las acciones a medio plazo podrían ser un mero parche que afecte negativamente la construcción del nuevo edificio. El Director aclara que, según lo acordado con la Universidad y el Consejo, las actuaciones a medio plazo son consideradas un "pulmón" para el INMA. Sin embargo, enfatiza que lo que realmente se necesita son espacios adecuados para los Institutos de Investigación en el Campus Río Ebro.</w:t>
      </w:r>
    </w:p>
    <w:p w14:paraId="7B068B87" w14:textId="7CEADB83" w:rsidR="00C60D5C" w:rsidRDefault="00C60D5C" w:rsidP="00C60D5C">
      <w:pPr>
        <w:tabs>
          <w:tab w:val="left" w:pos="142"/>
        </w:tabs>
        <w:jc w:val="both"/>
        <w:rPr>
          <w:rFonts w:cstheme="minorHAnsi"/>
          <w:sz w:val="20"/>
          <w:szCs w:val="20"/>
        </w:rPr>
      </w:pPr>
      <w:r w:rsidRPr="00C60D5C">
        <w:rPr>
          <w:rFonts w:cstheme="minorHAnsi"/>
          <w:sz w:val="20"/>
          <w:szCs w:val="20"/>
        </w:rPr>
        <w:t xml:space="preserve">Valeria </w:t>
      </w:r>
      <w:proofErr w:type="spellStart"/>
      <w:r w:rsidRPr="00C60D5C">
        <w:rPr>
          <w:rFonts w:cstheme="minorHAnsi"/>
          <w:sz w:val="20"/>
          <w:szCs w:val="20"/>
        </w:rPr>
        <w:t>Grazu</w:t>
      </w:r>
      <w:proofErr w:type="spellEnd"/>
      <w:r w:rsidRPr="00C60D5C">
        <w:rPr>
          <w:rFonts w:cstheme="minorHAnsi"/>
          <w:sz w:val="20"/>
          <w:szCs w:val="20"/>
        </w:rPr>
        <w:t xml:space="preserve"> propone que, aprovechando la reestructuración de laboratorios en Ciencias, sería crucial llevar a cabo una revisión similar en el edificio de I+D. El Director responde que también se está evaluando la ocupación de los laboratorios en el edificio de I+D y que se trabajará en la optimización de los espacios asignados al INMA.</w:t>
      </w:r>
    </w:p>
    <w:p w14:paraId="58F42D6B" w14:textId="77777777" w:rsidR="009911E8" w:rsidRPr="00C60D5C" w:rsidRDefault="009911E8" w:rsidP="00C60D5C">
      <w:pPr>
        <w:tabs>
          <w:tab w:val="left" w:pos="142"/>
        </w:tabs>
        <w:jc w:val="both"/>
        <w:rPr>
          <w:rFonts w:cstheme="minorHAnsi"/>
          <w:sz w:val="20"/>
          <w:szCs w:val="20"/>
        </w:rPr>
      </w:pPr>
    </w:p>
    <w:p w14:paraId="5A04577E" w14:textId="77777777" w:rsidR="00C60D5C" w:rsidRPr="00C60D5C" w:rsidRDefault="00C60D5C" w:rsidP="00C60D5C">
      <w:pPr>
        <w:tabs>
          <w:tab w:val="left" w:pos="142"/>
        </w:tabs>
        <w:jc w:val="both"/>
        <w:rPr>
          <w:rFonts w:cstheme="minorHAnsi"/>
          <w:b/>
          <w:bCs/>
          <w:sz w:val="20"/>
          <w:szCs w:val="20"/>
        </w:rPr>
      </w:pPr>
      <w:r w:rsidRPr="00C60D5C">
        <w:rPr>
          <w:rFonts w:cstheme="minorHAnsi"/>
          <w:b/>
          <w:bCs/>
          <w:sz w:val="20"/>
          <w:szCs w:val="20"/>
        </w:rPr>
        <w:t>5. Otros Asuntos</w:t>
      </w:r>
    </w:p>
    <w:p w14:paraId="739D6140" w14:textId="77777777" w:rsidR="00C60D5C" w:rsidRPr="00C60D5C" w:rsidRDefault="00C60D5C" w:rsidP="00C60D5C">
      <w:pPr>
        <w:tabs>
          <w:tab w:val="left" w:pos="142"/>
        </w:tabs>
        <w:jc w:val="both"/>
        <w:rPr>
          <w:rFonts w:cstheme="minorHAnsi"/>
          <w:b/>
          <w:bCs/>
          <w:sz w:val="20"/>
          <w:szCs w:val="20"/>
        </w:rPr>
      </w:pPr>
      <w:r w:rsidRPr="00C60D5C">
        <w:rPr>
          <w:rFonts w:cstheme="minorHAnsi"/>
          <w:b/>
          <w:bCs/>
          <w:sz w:val="20"/>
          <w:szCs w:val="20"/>
        </w:rPr>
        <w:t>5.1 Ejecución de Planes Complementarios</w:t>
      </w:r>
    </w:p>
    <w:p w14:paraId="77A8C457" w14:textId="77777777" w:rsidR="00C60D5C" w:rsidRPr="00C60D5C" w:rsidRDefault="00C60D5C" w:rsidP="00C60D5C">
      <w:pPr>
        <w:tabs>
          <w:tab w:val="left" w:pos="142"/>
        </w:tabs>
        <w:jc w:val="both"/>
        <w:rPr>
          <w:rFonts w:cstheme="minorHAnsi"/>
          <w:sz w:val="20"/>
          <w:szCs w:val="20"/>
        </w:rPr>
      </w:pPr>
      <w:r w:rsidRPr="00C60D5C">
        <w:rPr>
          <w:rFonts w:cstheme="minorHAnsi"/>
          <w:sz w:val="20"/>
          <w:szCs w:val="20"/>
        </w:rPr>
        <w:t>La Vicedirectora repasa el presupuesto de los Planes Complementarios (PPCC) aprobado en el convenio, destacando que los costes indirectos de este proyecto se quedan en la DGA. En cuanto a la ejecución:</w:t>
      </w:r>
    </w:p>
    <w:p w14:paraId="2081339F" w14:textId="0059E47D" w:rsidR="00C60D5C" w:rsidRPr="00C60D5C" w:rsidRDefault="00C60D5C" w:rsidP="00C60D5C">
      <w:pPr>
        <w:tabs>
          <w:tab w:val="left" w:pos="142"/>
        </w:tabs>
        <w:jc w:val="both"/>
        <w:rPr>
          <w:rFonts w:cstheme="minorHAnsi"/>
          <w:sz w:val="20"/>
          <w:szCs w:val="20"/>
        </w:rPr>
      </w:pPr>
      <w:r w:rsidRPr="00C60D5C">
        <w:rPr>
          <w:rFonts w:cstheme="minorHAnsi"/>
          <w:sz w:val="20"/>
          <w:szCs w:val="20"/>
        </w:rPr>
        <w:t xml:space="preserve">i) </w:t>
      </w:r>
      <w:r w:rsidR="00CA314D">
        <w:rPr>
          <w:rFonts w:cstheme="minorHAnsi"/>
          <w:sz w:val="20"/>
          <w:szCs w:val="20"/>
        </w:rPr>
        <w:t>Partida</w:t>
      </w:r>
      <w:r w:rsidRPr="00C60D5C">
        <w:rPr>
          <w:rFonts w:cstheme="minorHAnsi"/>
          <w:sz w:val="20"/>
          <w:szCs w:val="20"/>
        </w:rPr>
        <w:t xml:space="preserve"> de personal, considerando todos los proyectos colaborativos</w:t>
      </w:r>
      <w:r w:rsidR="00CA314D">
        <w:rPr>
          <w:rFonts w:cstheme="minorHAnsi"/>
          <w:sz w:val="20"/>
          <w:szCs w:val="20"/>
        </w:rPr>
        <w:t>, considerando que sea posible la prórroga del PPCC</w:t>
      </w:r>
      <w:r w:rsidRPr="00C60D5C">
        <w:rPr>
          <w:rFonts w:cstheme="minorHAnsi"/>
          <w:sz w:val="20"/>
          <w:szCs w:val="20"/>
        </w:rPr>
        <w:t xml:space="preserve"> hasta diciembre de 2025</w:t>
      </w:r>
      <w:r w:rsidR="00CA314D">
        <w:rPr>
          <w:rFonts w:cstheme="minorHAnsi"/>
          <w:sz w:val="20"/>
          <w:szCs w:val="20"/>
        </w:rPr>
        <w:t xml:space="preserve"> y el dinero que ya está comprometido, la ejecución en la</w:t>
      </w:r>
      <w:r w:rsidRPr="00C60D5C">
        <w:rPr>
          <w:rFonts w:cstheme="minorHAnsi"/>
          <w:sz w:val="20"/>
          <w:szCs w:val="20"/>
        </w:rPr>
        <w:t xml:space="preserve"> partida </w:t>
      </w:r>
      <w:r w:rsidR="00CA314D">
        <w:rPr>
          <w:rFonts w:cstheme="minorHAnsi"/>
          <w:sz w:val="20"/>
          <w:szCs w:val="20"/>
        </w:rPr>
        <w:t xml:space="preserve">de personal </w:t>
      </w:r>
      <w:r w:rsidRPr="00C60D5C">
        <w:rPr>
          <w:rFonts w:cstheme="minorHAnsi"/>
          <w:sz w:val="20"/>
          <w:szCs w:val="20"/>
        </w:rPr>
        <w:t xml:space="preserve">está en un 90%. </w:t>
      </w:r>
      <w:r w:rsidR="00CA314D">
        <w:rPr>
          <w:rFonts w:cstheme="minorHAnsi"/>
          <w:sz w:val="20"/>
          <w:szCs w:val="20"/>
        </w:rPr>
        <w:t>Puesto</w:t>
      </w:r>
      <w:r w:rsidR="00CA314D" w:rsidRPr="00C60D5C">
        <w:rPr>
          <w:rFonts w:cstheme="minorHAnsi"/>
          <w:sz w:val="20"/>
          <w:szCs w:val="20"/>
        </w:rPr>
        <w:t xml:space="preserve"> </w:t>
      </w:r>
      <w:r w:rsidRPr="00C60D5C">
        <w:rPr>
          <w:rFonts w:cstheme="minorHAnsi"/>
          <w:sz w:val="20"/>
          <w:szCs w:val="20"/>
        </w:rPr>
        <w:t xml:space="preserve">que los PPCC también permiten financiar costes de personal indefinido, se </w:t>
      </w:r>
      <w:r w:rsidR="00CA314D">
        <w:rPr>
          <w:rFonts w:cstheme="minorHAnsi"/>
          <w:sz w:val="20"/>
          <w:szCs w:val="20"/>
        </w:rPr>
        <w:t>podrían</w:t>
      </w:r>
      <w:r w:rsidR="00CA314D" w:rsidRPr="00C60D5C">
        <w:rPr>
          <w:rFonts w:cstheme="minorHAnsi"/>
          <w:sz w:val="20"/>
          <w:szCs w:val="20"/>
        </w:rPr>
        <w:t xml:space="preserve"> </w:t>
      </w:r>
      <w:r w:rsidRPr="00C60D5C">
        <w:rPr>
          <w:rFonts w:cstheme="minorHAnsi"/>
          <w:sz w:val="20"/>
          <w:szCs w:val="20"/>
        </w:rPr>
        <w:t>cofinanciar contratos del contrato programa.</w:t>
      </w:r>
    </w:p>
    <w:p w14:paraId="17A61189" w14:textId="61A01FB4" w:rsidR="00C60D5C" w:rsidRPr="00C60D5C" w:rsidRDefault="00C60D5C" w:rsidP="00C60D5C">
      <w:pPr>
        <w:tabs>
          <w:tab w:val="left" w:pos="142"/>
        </w:tabs>
        <w:jc w:val="both"/>
        <w:rPr>
          <w:rFonts w:cstheme="minorHAnsi"/>
          <w:sz w:val="20"/>
          <w:szCs w:val="20"/>
        </w:rPr>
      </w:pPr>
      <w:proofErr w:type="spellStart"/>
      <w:r w:rsidRPr="00C60D5C">
        <w:rPr>
          <w:rFonts w:cstheme="minorHAnsi"/>
          <w:sz w:val="20"/>
          <w:szCs w:val="20"/>
        </w:rPr>
        <w:t>ii</w:t>
      </w:r>
      <w:proofErr w:type="spellEnd"/>
      <w:r w:rsidRPr="00C60D5C">
        <w:rPr>
          <w:rFonts w:cstheme="minorHAnsi"/>
          <w:sz w:val="20"/>
          <w:szCs w:val="20"/>
        </w:rPr>
        <w:t xml:space="preserve">) </w:t>
      </w:r>
      <w:r w:rsidR="00B02B27">
        <w:rPr>
          <w:rFonts w:cstheme="minorHAnsi"/>
          <w:sz w:val="20"/>
          <w:szCs w:val="20"/>
        </w:rPr>
        <w:t>I</w:t>
      </w:r>
      <w:r w:rsidRPr="00C60D5C">
        <w:rPr>
          <w:rFonts w:cstheme="minorHAnsi"/>
          <w:sz w:val="20"/>
          <w:szCs w:val="20"/>
        </w:rPr>
        <w:t>nventariable</w:t>
      </w:r>
      <w:r w:rsidR="00B02B27">
        <w:rPr>
          <w:rFonts w:cstheme="minorHAnsi"/>
          <w:sz w:val="20"/>
          <w:szCs w:val="20"/>
        </w:rPr>
        <w:t xml:space="preserve"> se ha ejecutado a día de hoy un</w:t>
      </w:r>
      <w:r w:rsidRPr="00C60D5C">
        <w:rPr>
          <w:rFonts w:cstheme="minorHAnsi"/>
          <w:sz w:val="20"/>
          <w:szCs w:val="20"/>
        </w:rPr>
        <w:t xml:space="preserve"> 70% del </w:t>
      </w:r>
      <w:r w:rsidR="00B02B27">
        <w:rPr>
          <w:rFonts w:cstheme="minorHAnsi"/>
          <w:sz w:val="20"/>
          <w:szCs w:val="20"/>
        </w:rPr>
        <w:t>total concedido.</w:t>
      </w:r>
      <w:r w:rsidRPr="00C60D5C">
        <w:rPr>
          <w:rFonts w:cstheme="minorHAnsi"/>
          <w:sz w:val="20"/>
          <w:szCs w:val="20"/>
        </w:rPr>
        <w:t xml:space="preserve"> Equipamiento</w:t>
      </w:r>
      <w:r w:rsidR="00B02B27">
        <w:rPr>
          <w:rFonts w:cstheme="minorHAnsi"/>
          <w:sz w:val="20"/>
          <w:szCs w:val="20"/>
        </w:rPr>
        <w:t xml:space="preserve"> que se ha comprado:</w:t>
      </w:r>
      <w:r w:rsidRPr="00C60D5C">
        <w:rPr>
          <w:rFonts w:cstheme="minorHAnsi"/>
          <w:sz w:val="20"/>
          <w:szCs w:val="20"/>
        </w:rPr>
        <w:t xml:space="preserve"> equipo de </w:t>
      </w:r>
      <w:proofErr w:type="spellStart"/>
      <w:r w:rsidRPr="00C60D5C">
        <w:rPr>
          <w:rFonts w:cstheme="minorHAnsi"/>
          <w:sz w:val="20"/>
          <w:szCs w:val="20"/>
        </w:rPr>
        <w:t>microcontactos</w:t>
      </w:r>
      <w:proofErr w:type="spellEnd"/>
      <w:r w:rsidR="00B02B27">
        <w:rPr>
          <w:rFonts w:cstheme="minorHAnsi"/>
          <w:sz w:val="20"/>
          <w:szCs w:val="20"/>
        </w:rPr>
        <w:t xml:space="preserve">, </w:t>
      </w:r>
      <w:r w:rsidRPr="00C60D5C">
        <w:rPr>
          <w:rFonts w:cstheme="minorHAnsi"/>
          <w:sz w:val="20"/>
          <w:szCs w:val="20"/>
        </w:rPr>
        <w:t xml:space="preserve">equipo de escritura láser sin máscara, bomba de vacío CIRCE, nodos GPU </w:t>
      </w:r>
      <w:proofErr w:type="spellStart"/>
      <w:r w:rsidRPr="00C60D5C">
        <w:rPr>
          <w:rFonts w:cstheme="minorHAnsi"/>
          <w:sz w:val="20"/>
          <w:szCs w:val="20"/>
        </w:rPr>
        <w:t>Cluster</w:t>
      </w:r>
      <w:proofErr w:type="spellEnd"/>
      <w:r w:rsidRPr="00C60D5C">
        <w:rPr>
          <w:rFonts w:cstheme="minorHAnsi"/>
          <w:sz w:val="20"/>
          <w:szCs w:val="20"/>
        </w:rPr>
        <w:t>, impresora de alta temperatura, fresadora (UTIM), acondicionamiento de la sala de impresoras UTIM, y equipamiento CIRCE (bomba de vacío, vitrinas, cabinas y armarios de seguridad),</w:t>
      </w:r>
      <w:r w:rsidR="00B02B27">
        <w:rPr>
          <w:rFonts w:cstheme="minorHAnsi"/>
          <w:sz w:val="20"/>
          <w:szCs w:val="20"/>
        </w:rPr>
        <w:t xml:space="preserve"> recursos </w:t>
      </w:r>
      <w:r w:rsidRPr="00C60D5C">
        <w:rPr>
          <w:rFonts w:cstheme="minorHAnsi"/>
          <w:sz w:val="20"/>
          <w:szCs w:val="20"/>
        </w:rPr>
        <w:t xml:space="preserve">audiovisuales. </w:t>
      </w:r>
      <w:r w:rsidR="00B02B27">
        <w:rPr>
          <w:rFonts w:cstheme="minorHAnsi"/>
          <w:sz w:val="20"/>
          <w:szCs w:val="20"/>
        </w:rPr>
        <w:t>Para completar el resto de presupuesto se est</w:t>
      </w:r>
      <w:r w:rsidRPr="00C60D5C">
        <w:rPr>
          <w:rFonts w:cstheme="minorHAnsi"/>
          <w:sz w:val="20"/>
          <w:szCs w:val="20"/>
        </w:rPr>
        <w:t>á revisando la "</w:t>
      </w:r>
      <w:proofErr w:type="spellStart"/>
      <w:r w:rsidRPr="00C60D5C">
        <w:rPr>
          <w:rFonts w:cstheme="minorHAnsi"/>
          <w:sz w:val="20"/>
          <w:szCs w:val="20"/>
        </w:rPr>
        <w:t>wish</w:t>
      </w:r>
      <w:proofErr w:type="spellEnd"/>
      <w:r w:rsidRPr="00C60D5C">
        <w:rPr>
          <w:rFonts w:cstheme="minorHAnsi"/>
          <w:sz w:val="20"/>
          <w:szCs w:val="20"/>
        </w:rPr>
        <w:t xml:space="preserve"> </w:t>
      </w:r>
      <w:proofErr w:type="spellStart"/>
      <w:r w:rsidRPr="00C60D5C">
        <w:rPr>
          <w:rFonts w:cstheme="minorHAnsi"/>
          <w:sz w:val="20"/>
          <w:szCs w:val="20"/>
        </w:rPr>
        <w:t>list</w:t>
      </w:r>
      <w:proofErr w:type="spellEnd"/>
      <w:r w:rsidRPr="00C60D5C">
        <w:rPr>
          <w:rFonts w:cstheme="minorHAnsi"/>
          <w:sz w:val="20"/>
          <w:szCs w:val="20"/>
        </w:rPr>
        <w:t>"</w:t>
      </w:r>
      <w:r w:rsidR="00B02B27">
        <w:rPr>
          <w:rFonts w:cstheme="minorHAnsi"/>
          <w:sz w:val="20"/>
          <w:szCs w:val="20"/>
        </w:rPr>
        <w:t>´intentando ver qué equipamiento más t</w:t>
      </w:r>
      <w:r w:rsidRPr="00C60D5C">
        <w:rPr>
          <w:rFonts w:cstheme="minorHAnsi"/>
          <w:sz w:val="20"/>
          <w:szCs w:val="20"/>
        </w:rPr>
        <w:t>ransversal se puede adquirir. Se</w:t>
      </w:r>
      <w:r w:rsidR="00B02B27">
        <w:rPr>
          <w:rFonts w:cstheme="minorHAnsi"/>
          <w:sz w:val="20"/>
          <w:szCs w:val="20"/>
        </w:rPr>
        <w:t xml:space="preserve"> vuelve a señalar l</w:t>
      </w:r>
      <w:r w:rsidRPr="00C60D5C">
        <w:rPr>
          <w:rFonts w:cstheme="minorHAnsi"/>
          <w:sz w:val="20"/>
          <w:szCs w:val="20"/>
        </w:rPr>
        <w:t>a importancia de</w:t>
      </w:r>
      <w:r w:rsidR="00B02B27">
        <w:rPr>
          <w:rFonts w:cstheme="minorHAnsi"/>
          <w:sz w:val="20"/>
          <w:szCs w:val="20"/>
        </w:rPr>
        <w:t xml:space="preserve"> revisar y</w:t>
      </w:r>
      <w:r w:rsidRPr="00C60D5C">
        <w:rPr>
          <w:rFonts w:cstheme="minorHAnsi"/>
          <w:sz w:val="20"/>
          <w:szCs w:val="20"/>
        </w:rPr>
        <w:t xml:space="preserve"> actualizar </w:t>
      </w:r>
      <w:r w:rsidR="00B02B27">
        <w:rPr>
          <w:rFonts w:cstheme="minorHAnsi"/>
          <w:sz w:val="20"/>
          <w:szCs w:val="20"/>
        </w:rPr>
        <w:t xml:space="preserve">la </w:t>
      </w:r>
      <w:proofErr w:type="spellStart"/>
      <w:r w:rsidR="00B02B27">
        <w:rPr>
          <w:rFonts w:cstheme="minorHAnsi"/>
          <w:sz w:val="20"/>
          <w:szCs w:val="20"/>
        </w:rPr>
        <w:t>wish</w:t>
      </w:r>
      <w:proofErr w:type="spellEnd"/>
      <w:r w:rsidR="00B02B27">
        <w:rPr>
          <w:rFonts w:cstheme="minorHAnsi"/>
          <w:sz w:val="20"/>
          <w:szCs w:val="20"/>
        </w:rPr>
        <w:t xml:space="preserve"> </w:t>
      </w:r>
      <w:proofErr w:type="spellStart"/>
      <w:r w:rsidR="00B02B27">
        <w:rPr>
          <w:rFonts w:cstheme="minorHAnsi"/>
          <w:sz w:val="20"/>
          <w:szCs w:val="20"/>
        </w:rPr>
        <w:t>list</w:t>
      </w:r>
      <w:proofErr w:type="spellEnd"/>
      <w:r w:rsidR="00B02B27">
        <w:rPr>
          <w:rFonts w:cstheme="minorHAnsi"/>
          <w:sz w:val="20"/>
          <w:szCs w:val="20"/>
        </w:rPr>
        <w:t>. Con respecto a este</w:t>
      </w:r>
      <w:r w:rsidRPr="00C60D5C">
        <w:rPr>
          <w:rFonts w:cstheme="minorHAnsi"/>
          <w:sz w:val="20"/>
          <w:szCs w:val="20"/>
        </w:rPr>
        <w:t xml:space="preserve"> gasto</w:t>
      </w:r>
      <w:r w:rsidR="00B02B27">
        <w:rPr>
          <w:rFonts w:cstheme="minorHAnsi"/>
          <w:sz w:val="20"/>
          <w:szCs w:val="20"/>
        </w:rPr>
        <w:t xml:space="preserve"> se señala igualmente que es importante que</w:t>
      </w:r>
      <w:r w:rsidRPr="00C60D5C">
        <w:rPr>
          <w:rFonts w:cstheme="minorHAnsi"/>
          <w:sz w:val="20"/>
          <w:szCs w:val="20"/>
        </w:rPr>
        <w:t xml:space="preserve"> no superen los 50,000 € por </w:t>
      </w:r>
      <w:r w:rsidR="00B02B27">
        <w:rPr>
          <w:rFonts w:cstheme="minorHAnsi"/>
          <w:sz w:val="20"/>
          <w:szCs w:val="20"/>
        </w:rPr>
        <w:t>temas</w:t>
      </w:r>
      <w:r w:rsidR="00B02B27" w:rsidRPr="00C60D5C">
        <w:rPr>
          <w:rFonts w:cstheme="minorHAnsi"/>
          <w:sz w:val="20"/>
          <w:szCs w:val="20"/>
        </w:rPr>
        <w:t xml:space="preserve"> </w:t>
      </w:r>
      <w:r w:rsidRPr="00C60D5C">
        <w:rPr>
          <w:rFonts w:cstheme="minorHAnsi"/>
          <w:sz w:val="20"/>
          <w:szCs w:val="20"/>
        </w:rPr>
        <w:t>de ejecución.</w:t>
      </w:r>
    </w:p>
    <w:p w14:paraId="58FB8624" w14:textId="1FEFE5D4" w:rsidR="00C60D5C" w:rsidRPr="00C60D5C" w:rsidRDefault="00B02B27" w:rsidP="00C60D5C">
      <w:pPr>
        <w:tabs>
          <w:tab w:val="left" w:pos="142"/>
        </w:tabs>
        <w:jc w:val="both"/>
        <w:rPr>
          <w:rFonts w:cstheme="minorHAnsi"/>
          <w:sz w:val="20"/>
          <w:szCs w:val="20"/>
        </w:rPr>
      </w:pPr>
      <w:r>
        <w:rPr>
          <w:rFonts w:cstheme="minorHAnsi"/>
          <w:sz w:val="20"/>
          <w:szCs w:val="20"/>
        </w:rPr>
        <w:t>Se vuelve a insistir en que l</w:t>
      </w:r>
      <w:r w:rsidR="00C60D5C" w:rsidRPr="00C60D5C">
        <w:rPr>
          <w:rFonts w:cstheme="minorHAnsi"/>
          <w:sz w:val="20"/>
          <w:szCs w:val="20"/>
        </w:rPr>
        <w:t>a "</w:t>
      </w:r>
      <w:proofErr w:type="spellStart"/>
      <w:r w:rsidR="00C60D5C" w:rsidRPr="00C60D5C">
        <w:rPr>
          <w:rFonts w:cstheme="minorHAnsi"/>
          <w:sz w:val="20"/>
          <w:szCs w:val="20"/>
        </w:rPr>
        <w:t>wish</w:t>
      </w:r>
      <w:proofErr w:type="spellEnd"/>
      <w:r w:rsidR="00C60D5C" w:rsidRPr="00C60D5C">
        <w:rPr>
          <w:rFonts w:cstheme="minorHAnsi"/>
          <w:sz w:val="20"/>
          <w:szCs w:val="20"/>
        </w:rPr>
        <w:t xml:space="preserve"> </w:t>
      </w:r>
      <w:proofErr w:type="spellStart"/>
      <w:r w:rsidR="00C60D5C" w:rsidRPr="00C60D5C">
        <w:rPr>
          <w:rFonts w:cstheme="minorHAnsi"/>
          <w:sz w:val="20"/>
          <w:szCs w:val="20"/>
        </w:rPr>
        <w:t>list</w:t>
      </w:r>
      <w:proofErr w:type="spellEnd"/>
      <w:r w:rsidR="00C60D5C" w:rsidRPr="00C60D5C">
        <w:rPr>
          <w:rFonts w:cstheme="minorHAnsi"/>
          <w:sz w:val="20"/>
          <w:szCs w:val="20"/>
        </w:rPr>
        <w:t xml:space="preserve">" se actualiza a través de los </w:t>
      </w:r>
      <w:r>
        <w:rPr>
          <w:rFonts w:cstheme="minorHAnsi"/>
          <w:sz w:val="20"/>
          <w:szCs w:val="20"/>
        </w:rPr>
        <w:t>J</w:t>
      </w:r>
      <w:r w:rsidR="00C60D5C" w:rsidRPr="00C60D5C">
        <w:rPr>
          <w:rFonts w:cstheme="minorHAnsi"/>
          <w:sz w:val="20"/>
          <w:szCs w:val="20"/>
        </w:rPr>
        <w:t xml:space="preserve">efes de </w:t>
      </w:r>
      <w:r>
        <w:rPr>
          <w:rFonts w:cstheme="minorHAnsi"/>
          <w:sz w:val="20"/>
          <w:szCs w:val="20"/>
        </w:rPr>
        <w:t>D</w:t>
      </w:r>
      <w:r w:rsidR="00C60D5C" w:rsidRPr="00C60D5C">
        <w:rPr>
          <w:rFonts w:cstheme="minorHAnsi"/>
          <w:sz w:val="20"/>
          <w:szCs w:val="20"/>
        </w:rPr>
        <w:t>epartamento, quienes, tras consultar a los miembros de</w:t>
      </w:r>
      <w:r>
        <w:rPr>
          <w:rFonts w:cstheme="minorHAnsi"/>
          <w:sz w:val="20"/>
          <w:szCs w:val="20"/>
        </w:rPr>
        <w:t>l Departamento actualizan el documento con las nuevas solicitudes. Este es el documento base de trabajo de la Comisión de Infraestructuras.</w:t>
      </w:r>
    </w:p>
    <w:p w14:paraId="4455F6F5" w14:textId="36A4D439" w:rsidR="00C60D5C" w:rsidRPr="00C60D5C" w:rsidRDefault="00C60D5C" w:rsidP="00C60D5C">
      <w:pPr>
        <w:tabs>
          <w:tab w:val="left" w:pos="142"/>
        </w:tabs>
        <w:jc w:val="both"/>
        <w:rPr>
          <w:rFonts w:cstheme="minorHAnsi"/>
          <w:sz w:val="20"/>
          <w:szCs w:val="20"/>
        </w:rPr>
      </w:pPr>
      <w:proofErr w:type="spellStart"/>
      <w:r w:rsidRPr="00C60D5C">
        <w:rPr>
          <w:rFonts w:cstheme="minorHAnsi"/>
          <w:sz w:val="20"/>
          <w:szCs w:val="20"/>
        </w:rPr>
        <w:t>iii</w:t>
      </w:r>
      <w:proofErr w:type="spellEnd"/>
      <w:r w:rsidRPr="00C60D5C">
        <w:rPr>
          <w:rFonts w:cstheme="minorHAnsi"/>
          <w:sz w:val="20"/>
          <w:szCs w:val="20"/>
        </w:rPr>
        <w:t xml:space="preserve">) </w:t>
      </w:r>
      <w:r w:rsidR="004D2681">
        <w:rPr>
          <w:rFonts w:cstheme="minorHAnsi"/>
          <w:sz w:val="20"/>
          <w:szCs w:val="20"/>
        </w:rPr>
        <w:t>O</w:t>
      </w:r>
      <w:r w:rsidRPr="00C60D5C">
        <w:rPr>
          <w:rFonts w:cstheme="minorHAnsi"/>
          <w:sz w:val="20"/>
          <w:szCs w:val="20"/>
        </w:rPr>
        <w:t>tros gastos</w:t>
      </w:r>
      <w:r w:rsidR="00E568FD">
        <w:rPr>
          <w:rFonts w:cstheme="minorHAnsi"/>
          <w:sz w:val="20"/>
          <w:szCs w:val="20"/>
        </w:rPr>
        <w:t>: de esta partida sólo</w:t>
      </w:r>
      <w:r w:rsidRPr="00C60D5C">
        <w:rPr>
          <w:rFonts w:cstheme="minorHAnsi"/>
          <w:sz w:val="20"/>
          <w:szCs w:val="20"/>
        </w:rPr>
        <w:t xml:space="preserve"> se ha ejecutado el 5% del presupuesto. </w:t>
      </w:r>
      <w:r w:rsidR="00E568FD">
        <w:rPr>
          <w:rFonts w:cstheme="minorHAnsi"/>
          <w:sz w:val="20"/>
          <w:szCs w:val="20"/>
        </w:rPr>
        <w:t>Aquí se</w:t>
      </w:r>
      <w:r w:rsidRPr="00C60D5C">
        <w:rPr>
          <w:rFonts w:cstheme="minorHAnsi"/>
          <w:sz w:val="20"/>
          <w:szCs w:val="20"/>
        </w:rPr>
        <w:t xml:space="preserve"> incluye</w:t>
      </w:r>
      <w:r w:rsidR="00E568FD">
        <w:rPr>
          <w:rFonts w:cstheme="minorHAnsi"/>
          <w:sz w:val="20"/>
          <w:szCs w:val="20"/>
        </w:rPr>
        <w:t>n:</w:t>
      </w:r>
      <w:r w:rsidRPr="00C60D5C">
        <w:rPr>
          <w:rFonts w:cstheme="minorHAnsi"/>
          <w:sz w:val="20"/>
          <w:szCs w:val="20"/>
        </w:rPr>
        <w:t xml:space="preserve"> material de difusión</w:t>
      </w:r>
      <w:r w:rsidR="00E568FD">
        <w:rPr>
          <w:rFonts w:cstheme="minorHAnsi"/>
          <w:sz w:val="20"/>
          <w:szCs w:val="20"/>
        </w:rPr>
        <w:t xml:space="preserve"> y</w:t>
      </w:r>
      <w:r w:rsidRPr="00C60D5C">
        <w:rPr>
          <w:rFonts w:cstheme="minorHAnsi"/>
          <w:sz w:val="20"/>
          <w:szCs w:val="20"/>
        </w:rPr>
        <w:t xml:space="preserve"> organización de eventos de </w:t>
      </w:r>
      <w:r w:rsidR="00E568FD">
        <w:rPr>
          <w:rFonts w:cstheme="minorHAnsi"/>
          <w:sz w:val="20"/>
          <w:szCs w:val="20"/>
        </w:rPr>
        <w:t>difusión,</w:t>
      </w:r>
      <w:r w:rsidRPr="00C60D5C">
        <w:rPr>
          <w:rFonts w:cstheme="minorHAnsi"/>
          <w:sz w:val="20"/>
          <w:szCs w:val="20"/>
        </w:rPr>
        <w:t xml:space="preserve"> asistencia reuniones y viajes de coordinación. Se propone </w:t>
      </w:r>
      <w:proofErr w:type="spellStart"/>
      <w:r w:rsidR="00E568FD">
        <w:rPr>
          <w:rFonts w:cstheme="minorHAnsi"/>
          <w:sz w:val="20"/>
          <w:szCs w:val="20"/>
        </w:rPr>
        <w:t>co-</w:t>
      </w:r>
      <w:r w:rsidRPr="00C60D5C">
        <w:rPr>
          <w:rFonts w:cstheme="minorHAnsi"/>
          <w:sz w:val="20"/>
          <w:szCs w:val="20"/>
        </w:rPr>
        <w:t>financiar</w:t>
      </w:r>
      <w:proofErr w:type="spellEnd"/>
      <w:r w:rsidRPr="00C60D5C">
        <w:rPr>
          <w:rFonts w:cstheme="minorHAnsi"/>
          <w:sz w:val="20"/>
          <w:szCs w:val="20"/>
        </w:rPr>
        <w:t xml:space="preserve"> la asistencia al AMATS</w:t>
      </w:r>
      <w:r w:rsidR="00E568FD">
        <w:rPr>
          <w:rFonts w:cstheme="minorHAnsi"/>
          <w:sz w:val="20"/>
          <w:szCs w:val="20"/>
        </w:rPr>
        <w:t xml:space="preserve"> 2024</w:t>
      </w:r>
      <w:r w:rsidRPr="00C60D5C">
        <w:rPr>
          <w:rFonts w:cstheme="minorHAnsi"/>
          <w:sz w:val="20"/>
          <w:szCs w:val="20"/>
        </w:rPr>
        <w:t xml:space="preserve"> (Valladolid, del 12</w:t>
      </w:r>
      <w:r w:rsidR="00E568FD">
        <w:rPr>
          <w:rFonts w:cstheme="minorHAnsi"/>
          <w:sz w:val="20"/>
          <w:szCs w:val="20"/>
        </w:rPr>
        <w:t>-</w:t>
      </w:r>
      <w:r w:rsidRPr="00C60D5C">
        <w:rPr>
          <w:rFonts w:cstheme="minorHAnsi"/>
          <w:sz w:val="20"/>
          <w:szCs w:val="20"/>
        </w:rPr>
        <w:t xml:space="preserve">14 de noviembre), </w:t>
      </w:r>
      <w:r w:rsidR="00E568FD">
        <w:rPr>
          <w:rFonts w:cstheme="minorHAnsi"/>
          <w:sz w:val="20"/>
          <w:szCs w:val="20"/>
        </w:rPr>
        <w:t>más adelante se identificará quienes se les financia.</w:t>
      </w:r>
      <w:r w:rsidRPr="00C60D5C">
        <w:rPr>
          <w:rFonts w:cstheme="minorHAnsi"/>
          <w:sz w:val="20"/>
          <w:szCs w:val="20"/>
        </w:rPr>
        <w:t xml:space="preserve"> </w:t>
      </w:r>
      <w:r w:rsidR="00E568FD">
        <w:rPr>
          <w:rFonts w:cstheme="minorHAnsi"/>
          <w:sz w:val="20"/>
          <w:szCs w:val="20"/>
        </w:rPr>
        <w:t xml:space="preserve">Otra de las actividades del Plan Complementario en Materiales Avanzados </w:t>
      </w:r>
      <w:r w:rsidRPr="00C60D5C">
        <w:rPr>
          <w:rFonts w:cstheme="minorHAnsi"/>
          <w:sz w:val="20"/>
          <w:szCs w:val="20"/>
        </w:rPr>
        <w:t xml:space="preserve">es la </w:t>
      </w:r>
      <w:r w:rsidR="00E568FD">
        <w:rPr>
          <w:rFonts w:cstheme="minorHAnsi"/>
          <w:sz w:val="20"/>
          <w:szCs w:val="20"/>
        </w:rPr>
        <w:t>E</w:t>
      </w:r>
      <w:r w:rsidRPr="00C60D5C">
        <w:rPr>
          <w:rFonts w:cstheme="minorHAnsi"/>
          <w:sz w:val="20"/>
          <w:szCs w:val="20"/>
        </w:rPr>
        <w:t>scuela de verano en Almagro</w:t>
      </w:r>
      <w:r w:rsidR="00E568FD">
        <w:rPr>
          <w:rFonts w:cstheme="minorHAnsi"/>
          <w:sz w:val="20"/>
          <w:szCs w:val="20"/>
        </w:rPr>
        <w:t xml:space="preserve"> 2025. La intención es financiar</w:t>
      </w:r>
      <w:r w:rsidRPr="00C60D5C">
        <w:rPr>
          <w:rFonts w:cstheme="minorHAnsi"/>
          <w:sz w:val="20"/>
          <w:szCs w:val="20"/>
        </w:rPr>
        <w:t xml:space="preserve"> la asistencia</w:t>
      </w:r>
      <w:r w:rsidR="00E568FD">
        <w:rPr>
          <w:rFonts w:cstheme="minorHAnsi"/>
          <w:sz w:val="20"/>
          <w:szCs w:val="20"/>
        </w:rPr>
        <w:t xml:space="preserve"> a los</w:t>
      </w:r>
      <w:r w:rsidRPr="00C60D5C">
        <w:rPr>
          <w:rFonts w:cstheme="minorHAnsi"/>
          <w:sz w:val="20"/>
          <w:szCs w:val="20"/>
        </w:rPr>
        <w:t xml:space="preserve"> estudiantes predoctorales del INMA</w:t>
      </w:r>
      <w:r w:rsidR="00E568FD">
        <w:rPr>
          <w:rFonts w:cstheme="minorHAnsi"/>
          <w:sz w:val="20"/>
          <w:szCs w:val="20"/>
        </w:rPr>
        <w:t xml:space="preserve"> (</w:t>
      </w:r>
      <w:r w:rsidRPr="00C60D5C">
        <w:rPr>
          <w:rFonts w:cstheme="minorHAnsi"/>
          <w:sz w:val="20"/>
          <w:szCs w:val="20"/>
        </w:rPr>
        <w:t>y se está</w:t>
      </w:r>
      <w:r w:rsidR="00E568FD">
        <w:rPr>
          <w:rFonts w:cstheme="minorHAnsi"/>
          <w:sz w:val="20"/>
          <w:szCs w:val="20"/>
        </w:rPr>
        <w:t xml:space="preserve"> intentando articular la forma para que también puedan ir estudiantes</w:t>
      </w:r>
      <w:r w:rsidRPr="00C60D5C">
        <w:rPr>
          <w:rFonts w:cstheme="minorHAnsi"/>
          <w:sz w:val="20"/>
          <w:szCs w:val="20"/>
        </w:rPr>
        <w:t xml:space="preserve"> de TFES</w:t>
      </w:r>
      <w:r w:rsidR="00E568FD">
        <w:rPr>
          <w:rFonts w:cstheme="minorHAnsi"/>
          <w:sz w:val="20"/>
          <w:szCs w:val="20"/>
        </w:rPr>
        <w:t>)</w:t>
      </w:r>
      <w:r w:rsidRPr="00C60D5C">
        <w:rPr>
          <w:rFonts w:cstheme="minorHAnsi"/>
          <w:sz w:val="20"/>
          <w:szCs w:val="20"/>
        </w:rPr>
        <w:t>. A</w:t>
      </w:r>
      <w:r w:rsidR="00E568FD">
        <w:rPr>
          <w:rFonts w:cstheme="minorHAnsi"/>
          <w:sz w:val="20"/>
          <w:szCs w:val="20"/>
        </w:rPr>
        <w:t>demás, también</w:t>
      </w:r>
      <w:r w:rsidRPr="00C60D5C">
        <w:rPr>
          <w:rFonts w:cstheme="minorHAnsi"/>
          <w:sz w:val="20"/>
          <w:szCs w:val="20"/>
        </w:rPr>
        <w:t xml:space="preserve"> se </w:t>
      </w:r>
      <w:r w:rsidR="00E568FD">
        <w:rPr>
          <w:rFonts w:cstheme="minorHAnsi"/>
          <w:sz w:val="20"/>
          <w:szCs w:val="20"/>
        </w:rPr>
        <w:t xml:space="preserve">va </w:t>
      </w:r>
      <w:r w:rsidRPr="00C60D5C">
        <w:rPr>
          <w:rFonts w:cstheme="minorHAnsi"/>
          <w:sz w:val="20"/>
          <w:szCs w:val="20"/>
        </w:rPr>
        <w:t xml:space="preserve">a realizar una reunión de especialización en colaboración con ALBA-In </w:t>
      </w:r>
      <w:proofErr w:type="spellStart"/>
      <w:r w:rsidRPr="00C60D5C">
        <w:rPr>
          <w:rFonts w:cstheme="minorHAnsi"/>
          <w:sz w:val="20"/>
          <w:szCs w:val="20"/>
        </w:rPr>
        <w:t>CaEM</w:t>
      </w:r>
      <w:proofErr w:type="spellEnd"/>
      <w:r w:rsidRPr="00C60D5C">
        <w:rPr>
          <w:rFonts w:cstheme="minorHAnsi"/>
          <w:sz w:val="20"/>
          <w:szCs w:val="20"/>
        </w:rPr>
        <w:t xml:space="preserve"> (</w:t>
      </w:r>
      <w:proofErr w:type="spellStart"/>
      <w:r w:rsidRPr="00C60D5C">
        <w:rPr>
          <w:rFonts w:cstheme="minorHAnsi"/>
          <w:sz w:val="20"/>
          <w:szCs w:val="20"/>
        </w:rPr>
        <w:t>Infraestructur</w:t>
      </w:r>
      <w:r w:rsidR="00E568FD">
        <w:rPr>
          <w:rFonts w:cstheme="minorHAnsi"/>
          <w:sz w:val="20"/>
          <w:szCs w:val="20"/>
        </w:rPr>
        <w:t>e</w:t>
      </w:r>
      <w:proofErr w:type="spellEnd"/>
      <w:r w:rsidR="00E568FD">
        <w:rPr>
          <w:rFonts w:cstheme="minorHAnsi"/>
          <w:sz w:val="20"/>
          <w:szCs w:val="20"/>
        </w:rPr>
        <w:t xml:space="preserve"> </w:t>
      </w:r>
      <w:proofErr w:type="spellStart"/>
      <w:r w:rsidR="00E568FD">
        <w:rPr>
          <w:rFonts w:cstheme="minorHAnsi"/>
          <w:sz w:val="20"/>
          <w:szCs w:val="20"/>
        </w:rPr>
        <w:t>for</w:t>
      </w:r>
      <w:proofErr w:type="spellEnd"/>
      <w:r w:rsidR="00E568FD">
        <w:rPr>
          <w:rFonts w:cstheme="minorHAnsi"/>
          <w:sz w:val="20"/>
          <w:szCs w:val="20"/>
        </w:rPr>
        <w:t xml:space="preserve"> Correlative </w:t>
      </w:r>
      <w:proofErr w:type="spellStart"/>
      <w:r w:rsidR="00E568FD">
        <w:rPr>
          <w:rFonts w:cstheme="minorHAnsi"/>
          <w:sz w:val="20"/>
          <w:szCs w:val="20"/>
        </w:rPr>
        <w:t>Analysis</w:t>
      </w:r>
      <w:proofErr w:type="spellEnd"/>
      <w:r w:rsidR="00E568FD">
        <w:rPr>
          <w:rFonts w:cstheme="minorHAnsi"/>
          <w:sz w:val="20"/>
          <w:szCs w:val="20"/>
        </w:rPr>
        <w:t xml:space="preserve"> </w:t>
      </w:r>
      <w:proofErr w:type="spellStart"/>
      <w:r w:rsidR="00E568FD">
        <w:rPr>
          <w:rFonts w:cstheme="minorHAnsi"/>
          <w:sz w:val="20"/>
          <w:szCs w:val="20"/>
        </w:rPr>
        <w:t>of</w:t>
      </w:r>
      <w:proofErr w:type="spellEnd"/>
      <w:r w:rsidR="00E568FD">
        <w:rPr>
          <w:rFonts w:cstheme="minorHAnsi"/>
          <w:sz w:val="20"/>
          <w:szCs w:val="20"/>
        </w:rPr>
        <w:t xml:space="preserve"> Energy Material) que está en</w:t>
      </w:r>
      <w:r w:rsidRPr="00C60D5C">
        <w:rPr>
          <w:rFonts w:cstheme="minorHAnsi"/>
          <w:sz w:val="20"/>
          <w:szCs w:val="20"/>
        </w:rPr>
        <w:t xml:space="preserve"> alinea</w:t>
      </w:r>
      <w:r w:rsidR="00E568FD">
        <w:rPr>
          <w:rFonts w:cstheme="minorHAnsi"/>
          <w:sz w:val="20"/>
          <w:szCs w:val="20"/>
        </w:rPr>
        <w:t>ción</w:t>
      </w:r>
      <w:r w:rsidRPr="00C60D5C">
        <w:rPr>
          <w:rFonts w:cstheme="minorHAnsi"/>
          <w:sz w:val="20"/>
          <w:szCs w:val="20"/>
        </w:rPr>
        <w:t xml:space="preserve"> con RAL2 CEX SO. </w:t>
      </w:r>
      <w:r w:rsidR="00E568FD">
        <w:rPr>
          <w:rFonts w:cstheme="minorHAnsi"/>
          <w:sz w:val="20"/>
          <w:szCs w:val="20"/>
        </w:rPr>
        <w:t>Además, t</w:t>
      </w:r>
      <w:r w:rsidRPr="00C60D5C">
        <w:rPr>
          <w:rFonts w:cstheme="minorHAnsi"/>
          <w:sz w:val="20"/>
          <w:szCs w:val="20"/>
        </w:rPr>
        <w:t xml:space="preserve">ambién </w:t>
      </w:r>
      <w:r w:rsidR="00E568FD">
        <w:rPr>
          <w:rFonts w:cstheme="minorHAnsi"/>
          <w:sz w:val="20"/>
          <w:szCs w:val="20"/>
        </w:rPr>
        <w:t>puede encajar en esta partida el</w:t>
      </w:r>
      <w:r w:rsidRPr="00C60D5C">
        <w:rPr>
          <w:rFonts w:cstheme="minorHAnsi"/>
          <w:sz w:val="20"/>
          <w:szCs w:val="20"/>
        </w:rPr>
        <w:t xml:space="preserve"> III encuentro del INMA</w:t>
      </w:r>
      <w:r w:rsidR="00E568FD">
        <w:rPr>
          <w:rFonts w:cstheme="minorHAnsi"/>
          <w:sz w:val="20"/>
          <w:szCs w:val="20"/>
        </w:rPr>
        <w:t>. En la adenda al Convenio que todavía está pendiente de aprobación se ha solicitado que en esta partida se pueda ejecutar gasto fungible (de la UTIM y general del Instituto que no sea de tipo recurrente), las licencias de software y el pago de estancias de movilidad en otros Centros para los estudiantes.</w:t>
      </w:r>
    </w:p>
    <w:p w14:paraId="00657DBD" w14:textId="4BC8790B" w:rsidR="00C60D5C" w:rsidRPr="00C60D5C" w:rsidRDefault="00C60D5C" w:rsidP="00C60D5C">
      <w:pPr>
        <w:tabs>
          <w:tab w:val="left" w:pos="142"/>
        </w:tabs>
        <w:jc w:val="both"/>
        <w:rPr>
          <w:rFonts w:cstheme="minorHAnsi"/>
          <w:sz w:val="20"/>
          <w:szCs w:val="20"/>
        </w:rPr>
      </w:pPr>
      <w:r w:rsidRPr="00C60D5C">
        <w:rPr>
          <w:rFonts w:cstheme="minorHAnsi"/>
          <w:sz w:val="20"/>
          <w:szCs w:val="20"/>
        </w:rPr>
        <w:t xml:space="preserve">Carlos Pobes </w:t>
      </w:r>
      <w:r w:rsidR="004E1194">
        <w:rPr>
          <w:rFonts w:cstheme="minorHAnsi"/>
          <w:sz w:val="20"/>
          <w:szCs w:val="20"/>
        </w:rPr>
        <w:t>comenta</w:t>
      </w:r>
      <w:r w:rsidR="004E1194" w:rsidRPr="00C60D5C">
        <w:rPr>
          <w:rFonts w:cstheme="minorHAnsi"/>
          <w:sz w:val="20"/>
          <w:szCs w:val="20"/>
        </w:rPr>
        <w:t xml:space="preserve"> </w:t>
      </w:r>
      <w:r w:rsidRPr="00C60D5C">
        <w:rPr>
          <w:rFonts w:cstheme="minorHAnsi"/>
          <w:sz w:val="20"/>
          <w:szCs w:val="20"/>
        </w:rPr>
        <w:t>que</w:t>
      </w:r>
      <w:r w:rsidR="004E1194">
        <w:rPr>
          <w:rFonts w:cstheme="minorHAnsi"/>
          <w:sz w:val="20"/>
          <w:szCs w:val="20"/>
        </w:rPr>
        <w:t>,</w:t>
      </w:r>
      <w:r w:rsidRPr="00C60D5C">
        <w:rPr>
          <w:rFonts w:cstheme="minorHAnsi"/>
          <w:sz w:val="20"/>
          <w:szCs w:val="20"/>
        </w:rPr>
        <w:t xml:space="preserve"> para la Noche de los Investigadores, hay que trasladar la exposición de </w:t>
      </w:r>
      <w:proofErr w:type="spellStart"/>
      <w:r w:rsidRPr="00C60D5C">
        <w:rPr>
          <w:rFonts w:cstheme="minorHAnsi"/>
          <w:sz w:val="20"/>
          <w:szCs w:val="20"/>
        </w:rPr>
        <w:t>NanoAsalto</w:t>
      </w:r>
      <w:proofErr w:type="spellEnd"/>
      <w:r w:rsidRPr="00C60D5C">
        <w:rPr>
          <w:rFonts w:cstheme="minorHAnsi"/>
          <w:sz w:val="20"/>
          <w:szCs w:val="20"/>
        </w:rPr>
        <w:t xml:space="preserve"> a </w:t>
      </w:r>
      <w:proofErr w:type="spellStart"/>
      <w:r w:rsidRPr="00C60D5C">
        <w:rPr>
          <w:rFonts w:cstheme="minorHAnsi"/>
          <w:sz w:val="20"/>
          <w:szCs w:val="20"/>
        </w:rPr>
        <w:t>CaixaForum</w:t>
      </w:r>
      <w:proofErr w:type="spellEnd"/>
      <w:r w:rsidRPr="00C60D5C">
        <w:rPr>
          <w:rFonts w:cstheme="minorHAnsi"/>
          <w:sz w:val="20"/>
          <w:szCs w:val="20"/>
        </w:rPr>
        <w:t xml:space="preserve"> y pregunta si este coste podría incluirse en la partida. La Vicedirectora confirma que sí podría encajar</w:t>
      </w:r>
      <w:r w:rsidR="004E1194">
        <w:rPr>
          <w:rFonts w:cstheme="minorHAnsi"/>
          <w:sz w:val="20"/>
          <w:szCs w:val="20"/>
        </w:rPr>
        <w:t xml:space="preserve"> aquí</w:t>
      </w:r>
      <w:r w:rsidRPr="00C60D5C">
        <w:rPr>
          <w:rFonts w:cstheme="minorHAnsi"/>
          <w:sz w:val="20"/>
          <w:szCs w:val="20"/>
        </w:rPr>
        <w:t>.</w:t>
      </w:r>
    </w:p>
    <w:p w14:paraId="50956F5C" w14:textId="45530C32" w:rsidR="00C60D5C" w:rsidRPr="00C60D5C" w:rsidRDefault="00C60D5C" w:rsidP="00C60D5C">
      <w:pPr>
        <w:tabs>
          <w:tab w:val="left" w:pos="142"/>
        </w:tabs>
        <w:jc w:val="both"/>
        <w:rPr>
          <w:rFonts w:cstheme="minorHAnsi"/>
          <w:sz w:val="20"/>
          <w:szCs w:val="20"/>
        </w:rPr>
      </w:pPr>
      <w:r w:rsidRPr="00C60D5C">
        <w:rPr>
          <w:rFonts w:cstheme="minorHAnsi"/>
          <w:sz w:val="20"/>
          <w:szCs w:val="20"/>
        </w:rPr>
        <w:lastRenderedPageBreak/>
        <w:t xml:space="preserve">Olivier </w:t>
      </w:r>
      <w:proofErr w:type="spellStart"/>
      <w:r w:rsidRPr="00C60D5C">
        <w:rPr>
          <w:rFonts w:cstheme="minorHAnsi"/>
          <w:sz w:val="20"/>
          <w:szCs w:val="20"/>
        </w:rPr>
        <w:t>Roubeau</w:t>
      </w:r>
      <w:proofErr w:type="spellEnd"/>
      <w:r w:rsidRPr="00C60D5C">
        <w:rPr>
          <w:rFonts w:cstheme="minorHAnsi"/>
          <w:sz w:val="20"/>
          <w:szCs w:val="20"/>
        </w:rPr>
        <w:t xml:space="preserve"> </w:t>
      </w:r>
      <w:r w:rsidR="004E1194">
        <w:rPr>
          <w:rFonts w:cstheme="minorHAnsi"/>
          <w:sz w:val="20"/>
          <w:szCs w:val="20"/>
        </w:rPr>
        <w:t>indica que debería llegar información a</w:t>
      </w:r>
      <w:r w:rsidRPr="00C60D5C">
        <w:rPr>
          <w:rFonts w:cstheme="minorHAnsi"/>
          <w:sz w:val="20"/>
          <w:szCs w:val="20"/>
        </w:rPr>
        <w:t xml:space="preserve"> los miembros del Instituto </w:t>
      </w:r>
      <w:r w:rsidR="004E1194">
        <w:rPr>
          <w:rFonts w:cstheme="minorHAnsi"/>
          <w:sz w:val="20"/>
          <w:szCs w:val="20"/>
        </w:rPr>
        <w:t xml:space="preserve">de que va a haber </w:t>
      </w:r>
      <w:r w:rsidRPr="00C60D5C">
        <w:rPr>
          <w:rFonts w:cstheme="minorHAnsi"/>
          <w:sz w:val="20"/>
          <w:szCs w:val="20"/>
        </w:rPr>
        <w:t xml:space="preserve">financiación para asistir al AMATS. La Vicedirectora </w:t>
      </w:r>
      <w:r w:rsidR="004E1194">
        <w:rPr>
          <w:rFonts w:cstheme="minorHAnsi"/>
          <w:sz w:val="20"/>
          <w:szCs w:val="20"/>
        </w:rPr>
        <w:t>comenta</w:t>
      </w:r>
      <w:r w:rsidR="004E1194" w:rsidRPr="00C60D5C">
        <w:rPr>
          <w:rFonts w:cstheme="minorHAnsi"/>
          <w:sz w:val="20"/>
          <w:szCs w:val="20"/>
        </w:rPr>
        <w:t xml:space="preserve"> </w:t>
      </w:r>
      <w:r w:rsidRPr="00C60D5C">
        <w:rPr>
          <w:rFonts w:cstheme="minorHAnsi"/>
          <w:sz w:val="20"/>
          <w:szCs w:val="20"/>
        </w:rPr>
        <w:t xml:space="preserve">que </w:t>
      </w:r>
      <w:r w:rsidR="004E1194">
        <w:rPr>
          <w:rFonts w:cstheme="minorHAnsi"/>
          <w:sz w:val="20"/>
          <w:szCs w:val="20"/>
        </w:rPr>
        <w:t>para</w:t>
      </w:r>
      <w:r w:rsidRPr="00C60D5C">
        <w:rPr>
          <w:rFonts w:cstheme="minorHAnsi"/>
          <w:sz w:val="20"/>
          <w:szCs w:val="20"/>
        </w:rPr>
        <w:t xml:space="preserve"> octubre </w:t>
      </w:r>
      <w:r w:rsidR="004E1194">
        <w:rPr>
          <w:rFonts w:cstheme="minorHAnsi"/>
          <w:sz w:val="20"/>
          <w:szCs w:val="20"/>
        </w:rPr>
        <w:t xml:space="preserve">ya se sabrá </w:t>
      </w:r>
      <w:r w:rsidRPr="00C60D5C">
        <w:rPr>
          <w:rFonts w:cstheme="minorHAnsi"/>
          <w:sz w:val="20"/>
          <w:szCs w:val="20"/>
        </w:rPr>
        <w:t>la aceptación de los trabajos</w:t>
      </w:r>
      <w:r w:rsidR="004E1194">
        <w:rPr>
          <w:rFonts w:cstheme="minorHAnsi"/>
          <w:sz w:val="20"/>
          <w:szCs w:val="20"/>
        </w:rPr>
        <w:t xml:space="preserve"> que se hayan</w:t>
      </w:r>
      <w:r w:rsidRPr="00C60D5C">
        <w:rPr>
          <w:rFonts w:cstheme="minorHAnsi"/>
          <w:sz w:val="20"/>
          <w:szCs w:val="20"/>
        </w:rPr>
        <w:t xml:space="preserve"> presentado y</w:t>
      </w:r>
      <w:r w:rsidR="004E1194">
        <w:rPr>
          <w:rFonts w:cstheme="minorHAnsi"/>
          <w:sz w:val="20"/>
          <w:szCs w:val="20"/>
        </w:rPr>
        <w:t>, en ese momento,</w:t>
      </w:r>
      <w:r w:rsidRPr="00C60D5C">
        <w:rPr>
          <w:rFonts w:cstheme="minorHAnsi"/>
          <w:sz w:val="20"/>
          <w:szCs w:val="20"/>
        </w:rPr>
        <w:t xml:space="preserve"> se </w:t>
      </w:r>
      <w:r w:rsidR="004E1194">
        <w:rPr>
          <w:rFonts w:cstheme="minorHAnsi"/>
          <w:sz w:val="20"/>
          <w:szCs w:val="20"/>
        </w:rPr>
        <w:t>comunicará por correo a los principales afectados.</w:t>
      </w:r>
    </w:p>
    <w:p w14:paraId="0FDE0301" w14:textId="77777777" w:rsidR="00C60D5C" w:rsidRPr="00C60D5C" w:rsidRDefault="00C60D5C" w:rsidP="00C60D5C">
      <w:pPr>
        <w:tabs>
          <w:tab w:val="left" w:pos="142"/>
        </w:tabs>
        <w:jc w:val="both"/>
        <w:rPr>
          <w:rFonts w:cstheme="minorHAnsi"/>
          <w:b/>
          <w:bCs/>
          <w:sz w:val="20"/>
          <w:szCs w:val="20"/>
        </w:rPr>
      </w:pPr>
      <w:r w:rsidRPr="00C60D5C">
        <w:rPr>
          <w:rFonts w:cstheme="minorHAnsi"/>
          <w:b/>
          <w:bCs/>
          <w:sz w:val="20"/>
          <w:szCs w:val="20"/>
        </w:rPr>
        <w:t>5.2 III Encuentro INMA</w:t>
      </w:r>
    </w:p>
    <w:p w14:paraId="5325F269" w14:textId="1509CE65" w:rsidR="00C60D5C" w:rsidRDefault="00C60D5C" w:rsidP="00C60D5C">
      <w:pPr>
        <w:tabs>
          <w:tab w:val="left" w:pos="142"/>
        </w:tabs>
        <w:jc w:val="both"/>
        <w:rPr>
          <w:rFonts w:cstheme="minorHAnsi"/>
          <w:sz w:val="20"/>
          <w:szCs w:val="20"/>
        </w:rPr>
      </w:pPr>
      <w:r w:rsidRPr="00C60D5C">
        <w:rPr>
          <w:rFonts w:cstheme="minorHAnsi"/>
          <w:sz w:val="20"/>
          <w:szCs w:val="20"/>
        </w:rPr>
        <w:t xml:space="preserve">Se propone realizar el III Encuentro INMA en Benasque, aunque aún no hay una fecha definida. Inicialmente se planteó hacerlo en diciembre, pero coincide con una reunión de Directores del CSIC, y es importante que la Dirección esté presente en ambos eventos. Se hablará con el director del centro de Benasque para considerar la opción de realizarlo en marzo de 2025. Olivier </w:t>
      </w:r>
      <w:proofErr w:type="spellStart"/>
      <w:r w:rsidRPr="00C60D5C">
        <w:rPr>
          <w:rFonts w:cstheme="minorHAnsi"/>
          <w:sz w:val="20"/>
          <w:szCs w:val="20"/>
        </w:rPr>
        <w:t>Roubeau</w:t>
      </w:r>
      <w:proofErr w:type="spellEnd"/>
      <w:r w:rsidRPr="00C60D5C">
        <w:rPr>
          <w:rFonts w:cstheme="minorHAnsi"/>
          <w:sz w:val="20"/>
          <w:szCs w:val="20"/>
        </w:rPr>
        <w:t xml:space="preserve"> solicita que se tengan en cuenta los días no lectivos para facilitar la asistencia de los profesores universitarios. Se confirma que los días no lectivos del curso 2024/25 son del 14 al 23 de abril, y se buscará la mejor fecha para el encuentro, intentando evitar las fechas lectivas</w:t>
      </w:r>
      <w:r w:rsidR="004E1194">
        <w:rPr>
          <w:rFonts w:cstheme="minorHAnsi"/>
          <w:sz w:val="20"/>
          <w:szCs w:val="20"/>
        </w:rPr>
        <w:t>.</w:t>
      </w:r>
      <w:r w:rsidRPr="00C60D5C">
        <w:rPr>
          <w:rFonts w:cstheme="minorHAnsi"/>
          <w:sz w:val="20"/>
          <w:szCs w:val="20"/>
        </w:rPr>
        <w:t xml:space="preserve"> </w:t>
      </w:r>
      <w:r w:rsidR="004E1194">
        <w:rPr>
          <w:rFonts w:cstheme="minorHAnsi"/>
          <w:sz w:val="20"/>
          <w:szCs w:val="20"/>
        </w:rPr>
        <w:t>A</w:t>
      </w:r>
      <w:r w:rsidRPr="00C60D5C">
        <w:rPr>
          <w:rFonts w:cstheme="minorHAnsi"/>
          <w:sz w:val="20"/>
          <w:szCs w:val="20"/>
        </w:rPr>
        <w:t>demás</w:t>
      </w:r>
      <w:r w:rsidR="00AD5275">
        <w:rPr>
          <w:rFonts w:cstheme="minorHAnsi"/>
          <w:sz w:val="20"/>
          <w:szCs w:val="20"/>
        </w:rPr>
        <w:t>, se organizará unja jornada del INMA prenavideña en diciembre de 2024 para presentar, entre otros la ejecución del plan estratégico del INMA.</w:t>
      </w:r>
    </w:p>
    <w:p w14:paraId="71AEDDEB" w14:textId="77777777" w:rsidR="009911E8" w:rsidRPr="00C60D5C" w:rsidRDefault="009911E8" w:rsidP="00C60D5C">
      <w:pPr>
        <w:tabs>
          <w:tab w:val="left" w:pos="142"/>
        </w:tabs>
        <w:jc w:val="both"/>
        <w:rPr>
          <w:rFonts w:cstheme="minorHAnsi"/>
          <w:sz w:val="20"/>
          <w:szCs w:val="20"/>
        </w:rPr>
      </w:pPr>
    </w:p>
    <w:p w14:paraId="71D1970F" w14:textId="77777777" w:rsidR="00C60D5C" w:rsidRPr="00C60D5C" w:rsidRDefault="00C60D5C" w:rsidP="00C60D5C">
      <w:pPr>
        <w:tabs>
          <w:tab w:val="left" w:pos="142"/>
        </w:tabs>
        <w:jc w:val="both"/>
        <w:rPr>
          <w:rFonts w:cstheme="minorHAnsi"/>
          <w:b/>
          <w:bCs/>
          <w:sz w:val="20"/>
          <w:szCs w:val="20"/>
        </w:rPr>
      </w:pPr>
      <w:r w:rsidRPr="00C60D5C">
        <w:rPr>
          <w:rFonts w:cstheme="minorHAnsi"/>
          <w:b/>
          <w:bCs/>
          <w:sz w:val="20"/>
          <w:szCs w:val="20"/>
        </w:rPr>
        <w:t>5.3 Creación de la Unidad de Datos</w:t>
      </w:r>
    </w:p>
    <w:p w14:paraId="521D4BE4" w14:textId="77777777" w:rsidR="003925C3" w:rsidRPr="003925C3" w:rsidRDefault="003925C3" w:rsidP="003925C3">
      <w:pPr>
        <w:tabs>
          <w:tab w:val="left" w:pos="142"/>
        </w:tabs>
        <w:jc w:val="both"/>
        <w:rPr>
          <w:rFonts w:cstheme="minorHAnsi"/>
          <w:sz w:val="20"/>
          <w:szCs w:val="20"/>
        </w:rPr>
      </w:pPr>
      <w:r w:rsidRPr="003925C3">
        <w:rPr>
          <w:rFonts w:cstheme="minorHAnsi"/>
          <w:sz w:val="20"/>
          <w:szCs w:val="20"/>
        </w:rPr>
        <w:t>Germán Romeo presenta la propuesta de creación de una Unidad de Datos, resaltando la necesidad de gestionar adecuadamente la gran cantidad de datos generados en el Instituto.</w:t>
      </w:r>
    </w:p>
    <w:p w14:paraId="48F54E75" w14:textId="77777777" w:rsidR="003925C3" w:rsidRPr="003925C3" w:rsidRDefault="003925C3" w:rsidP="003925C3">
      <w:pPr>
        <w:tabs>
          <w:tab w:val="left" w:pos="142"/>
        </w:tabs>
        <w:jc w:val="both"/>
        <w:rPr>
          <w:rFonts w:cstheme="minorHAnsi"/>
          <w:sz w:val="20"/>
          <w:szCs w:val="20"/>
        </w:rPr>
      </w:pPr>
      <w:r w:rsidRPr="003925C3">
        <w:rPr>
          <w:rFonts w:cstheme="minorHAnsi"/>
          <w:sz w:val="20"/>
          <w:szCs w:val="20"/>
        </w:rPr>
        <w:t>La idea de establecer esta unidad proviene de la necesidad de coordinar toda la información institucional, facilitar su tratamiento y dar respuesta a diversas consultas que se reciben de múltiples entidades, así como vincular esta unidad con la Unidad de Inteligencia Institucional del CSIC. La unidad estará conformada por Germán Romeo y contará con la colaboración de Raúl Mendoza y Claudia Álvarez en la introducción de datos.</w:t>
      </w:r>
    </w:p>
    <w:p w14:paraId="05CFB62D" w14:textId="77777777" w:rsidR="003925C3" w:rsidRPr="003925C3" w:rsidRDefault="003925C3" w:rsidP="003925C3">
      <w:pPr>
        <w:tabs>
          <w:tab w:val="left" w:pos="142"/>
        </w:tabs>
        <w:jc w:val="both"/>
        <w:rPr>
          <w:rFonts w:cstheme="minorHAnsi"/>
          <w:sz w:val="20"/>
          <w:szCs w:val="20"/>
        </w:rPr>
      </w:pPr>
      <w:r w:rsidRPr="003925C3">
        <w:rPr>
          <w:rFonts w:cstheme="minorHAnsi"/>
          <w:sz w:val="20"/>
          <w:szCs w:val="20"/>
        </w:rPr>
        <w:t>El objetivo es recopilar toda la información institucional a través de diferentes mecanismos (formularios de Google, INMA data, Base de Datos Romeo) y almacenarla en diversas bases de datos. Además, se gestionará el almacenamiento de la información en la INTRANET.</w:t>
      </w:r>
    </w:p>
    <w:p w14:paraId="0C8C7D65" w14:textId="77777777" w:rsidR="003925C3" w:rsidRPr="003925C3" w:rsidRDefault="003925C3" w:rsidP="003925C3">
      <w:pPr>
        <w:tabs>
          <w:tab w:val="left" w:pos="142"/>
        </w:tabs>
        <w:jc w:val="both"/>
        <w:rPr>
          <w:rFonts w:cstheme="minorHAnsi"/>
          <w:sz w:val="20"/>
          <w:szCs w:val="20"/>
        </w:rPr>
      </w:pPr>
      <w:r w:rsidRPr="003925C3">
        <w:rPr>
          <w:rFonts w:cstheme="minorHAnsi"/>
          <w:sz w:val="20"/>
          <w:szCs w:val="20"/>
        </w:rPr>
        <w:t>Una vez almacenada la información, esta se organiza para hacer frente a las preguntas que nos plantean de diferentes maneras, y se cruzará información de las dos instituciones.</w:t>
      </w:r>
    </w:p>
    <w:p w14:paraId="04B34324" w14:textId="77777777" w:rsidR="003925C3" w:rsidRPr="003925C3" w:rsidRDefault="003925C3" w:rsidP="003925C3">
      <w:pPr>
        <w:tabs>
          <w:tab w:val="left" w:pos="142"/>
        </w:tabs>
        <w:jc w:val="both"/>
        <w:rPr>
          <w:rFonts w:cstheme="minorHAnsi"/>
          <w:sz w:val="20"/>
          <w:szCs w:val="20"/>
        </w:rPr>
      </w:pPr>
      <w:r w:rsidRPr="003925C3">
        <w:rPr>
          <w:rFonts w:cstheme="minorHAnsi"/>
          <w:sz w:val="20"/>
          <w:szCs w:val="20"/>
        </w:rPr>
        <w:t>Con toda la información almacenada, se logrará una gestión eficiente, por ejemplo, para la memoria, para estadísticas, la PCO, y se atenderán las consultas que llegan de distintas instituciones.</w:t>
      </w:r>
    </w:p>
    <w:p w14:paraId="6C237F70" w14:textId="77777777" w:rsidR="003925C3" w:rsidRPr="003925C3" w:rsidRDefault="003925C3" w:rsidP="003925C3">
      <w:pPr>
        <w:tabs>
          <w:tab w:val="left" w:pos="142"/>
        </w:tabs>
        <w:jc w:val="both"/>
        <w:rPr>
          <w:rFonts w:cstheme="minorHAnsi"/>
          <w:sz w:val="20"/>
          <w:szCs w:val="20"/>
        </w:rPr>
      </w:pPr>
      <w:r w:rsidRPr="003925C3">
        <w:rPr>
          <w:rFonts w:cstheme="minorHAnsi"/>
          <w:sz w:val="20"/>
          <w:szCs w:val="20"/>
        </w:rPr>
        <w:t>Además, en la web hay mucha información que se puede recopilar. En este momento, se está intentando simplificar la ejecución de determinados procesos que se puedan automatizar, como, por ejemplo, la elaboración de certificados. Desde esta unidad, también se brinda apoyo a las Comisiones Estratégicas del INMA.</w:t>
      </w:r>
    </w:p>
    <w:p w14:paraId="28DCD0D8" w14:textId="77777777" w:rsidR="003925C3" w:rsidRPr="003925C3" w:rsidRDefault="003925C3" w:rsidP="003925C3">
      <w:pPr>
        <w:tabs>
          <w:tab w:val="left" w:pos="142"/>
        </w:tabs>
        <w:jc w:val="both"/>
        <w:rPr>
          <w:rFonts w:cstheme="minorHAnsi"/>
          <w:sz w:val="20"/>
          <w:szCs w:val="20"/>
        </w:rPr>
      </w:pPr>
      <w:r w:rsidRPr="003925C3">
        <w:rPr>
          <w:rFonts w:cstheme="minorHAnsi"/>
          <w:sz w:val="20"/>
          <w:szCs w:val="20"/>
        </w:rPr>
        <w:t>La unidad de datos ha creado diferentes herramientas:</w:t>
      </w:r>
    </w:p>
    <w:p w14:paraId="3A44AA30" w14:textId="77777777" w:rsidR="003925C3" w:rsidRPr="003925C3" w:rsidRDefault="003925C3" w:rsidP="003925C3">
      <w:pPr>
        <w:numPr>
          <w:ilvl w:val="0"/>
          <w:numId w:val="4"/>
        </w:numPr>
        <w:tabs>
          <w:tab w:val="left" w:pos="142"/>
        </w:tabs>
        <w:jc w:val="both"/>
        <w:rPr>
          <w:rFonts w:cstheme="minorHAnsi"/>
          <w:sz w:val="20"/>
          <w:szCs w:val="20"/>
        </w:rPr>
      </w:pPr>
      <w:r w:rsidRPr="003925C3">
        <w:rPr>
          <w:rFonts w:cstheme="minorHAnsi"/>
          <w:b/>
          <w:bCs/>
          <w:sz w:val="20"/>
          <w:szCs w:val="20"/>
        </w:rPr>
        <w:t>Base de datos de personal</w:t>
      </w:r>
      <w:r w:rsidRPr="003925C3">
        <w:rPr>
          <w:rFonts w:cstheme="minorHAnsi"/>
          <w:sz w:val="20"/>
          <w:szCs w:val="20"/>
        </w:rPr>
        <w:t> – Romeo: incluye una base de datos de espacios y permite realizar muchas consultas, como datos por género, entre otros.</w:t>
      </w:r>
    </w:p>
    <w:p w14:paraId="7741C45B" w14:textId="77777777" w:rsidR="003925C3" w:rsidRPr="003925C3" w:rsidRDefault="003925C3" w:rsidP="003925C3">
      <w:pPr>
        <w:numPr>
          <w:ilvl w:val="0"/>
          <w:numId w:val="4"/>
        </w:numPr>
        <w:tabs>
          <w:tab w:val="left" w:pos="142"/>
        </w:tabs>
        <w:jc w:val="both"/>
        <w:rPr>
          <w:rFonts w:cstheme="minorHAnsi"/>
          <w:sz w:val="20"/>
          <w:szCs w:val="20"/>
        </w:rPr>
      </w:pPr>
      <w:r w:rsidRPr="003925C3">
        <w:rPr>
          <w:rFonts w:cstheme="minorHAnsi"/>
          <w:b/>
          <w:bCs/>
          <w:sz w:val="20"/>
          <w:szCs w:val="20"/>
        </w:rPr>
        <w:t>PROYINMA</w:t>
      </w:r>
      <w:r w:rsidRPr="003925C3">
        <w:rPr>
          <w:rFonts w:cstheme="minorHAnsi"/>
          <w:sz w:val="20"/>
          <w:szCs w:val="20"/>
        </w:rPr>
        <w:t>: se gestionan los datos de los proyectos del Instituto, intentando sincronizar los proyectos al unir los datos de las dos instituciones.</w:t>
      </w:r>
    </w:p>
    <w:p w14:paraId="3116DDDB" w14:textId="77777777" w:rsidR="003925C3" w:rsidRPr="003925C3" w:rsidRDefault="003925C3" w:rsidP="003925C3">
      <w:pPr>
        <w:numPr>
          <w:ilvl w:val="0"/>
          <w:numId w:val="4"/>
        </w:numPr>
        <w:tabs>
          <w:tab w:val="left" w:pos="142"/>
        </w:tabs>
        <w:jc w:val="both"/>
        <w:rPr>
          <w:rFonts w:cstheme="minorHAnsi"/>
          <w:sz w:val="20"/>
          <w:szCs w:val="20"/>
        </w:rPr>
      </w:pPr>
      <w:r w:rsidRPr="003925C3">
        <w:rPr>
          <w:rFonts w:cstheme="minorHAnsi"/>
          <w:b/>
          <w:bCs/>
          <w:sz w:val="20"/>
          <w:szCs w:val="20"/>
        </w:rPr>
        <w:t>Publicaciones</w:t>
      </w:r>
      <w:r w:rsidRPr="003925C3">
        <w:rPr>
          <w:rFonts w:cstheme="minorHAnsi"/>
          <w:sz w:val="20"/>
          <w:szCs w:val="20"/>
        </w:rPr>
        <w:t xml:space="preserve">: el bibliotecario del CSIC creó un script que permite descargar el listado de producción científica del INMA, desde el cual se pueden hacer todas las búsquedas y filtros necesarios. Aquí se ha desarrollado, además, </w:t>
      </w:r>
      <w:proofErr w:type="spellStart"/>
      <w:r w:rsidRPr="003925C3">
        <w:rPr>
          <w:rFonts w:cstheme="minorHAnsi"/>
          <w:sz w:val="20"/>
          <w:szCs w:val="20"/>
        </w:rPr>
        <w:t>INMA_Data</w:t>
      </w:r>
      <w:proofErr w:type="spellEnd"/>
      <w:r w:rsidRPr="003925C3">
        <w:rPr>
          <w:rFonts w:cstheme="minorHAnsi"/>
          <w:sz w:val="20"/>
          <w:szCs w:val="20"/>
        </w:rPr>
        <w:t>.</w:t>
      </w:r>
    </w:p>
    <w:p w14:paraId="5549EBB4" w14:textId="77777777" w:rsidR="003925C3" w:rsidRPr="003925C3" w:rsidRDefault="003925C3" w:rsidP="003925C3">
      <w:pPr>
        <w:numPr>
          <w:ilvl w:val="0"/>
          <w:numId w:val="4"/>
        </w:numPr>
        <w:tabs>
          <w:tab w:val="left" w:pos="142"/>
        </w:tabs>
        <w:jc w:val="both"/>
        <w:rPr>
          <w:rFonts w:cstheme="minorHAnsi"/>
          <w:sz w:val="20"/>
          <w:szCs w:val="20"/>
        </w:rPr>
      </w:pPr>
      <w:r w:rsidRPr="003925C3">
        <w:rPr>
          <w:rFonts w:cstheme="minorHAnsi"/>
          <w:b/>
          <w:bCs/>
          <w:sz w:val="20"/>
          <w:szCs w:val="20"/>
        </w:rPr>
        <w:t>Divulgación</w:t>
      </w:r>
      <w:r w:rsidRPr="003925C3">
        <w:rPr>
          <w:rFonts w:cstheme="minorHAnsi"/>
          <w:sz w:val="20"/>
          <w:szCs w:val="20"/>
        </w:rPr>
        <w:t>: base de datos con todos los eventos que se realizan y un calendario donde se difunden estos eventos. Este apartado está en fase de desarrollo.</w:t>
      </w:r>
    </w:p>
    <w:p w14:paraId="0FE44DBB" w14:textId="77777777" w:rsidR="003925C3" w:rsidRPr="003925C3" w:rsidRDefault="003925C3" w:rsidP="003925C3">
      <w:pPr>
        <w:tabs>
          <w:tab w:val="left" w:pos="142"/>
        </w:tabs>
        <w:jc w:val="both"/>
        <w:rPr>
          <w:rFonts w:cstheme="minorHAnsi"/>
          <w:sz w:val="20"/>
          <w:szCs w:val="20"/>
        </w:rPr>
      </w:pPr>
      <w:r w:rsidRPr="003925C3">
        <w:rPr>
          <w:rFonts w:cstheme="minorHAnsi"/>
          <w:sz w:val="20"/>
          <w:szCs w:val="20"/>
        </w:rPr>
        <w:lastRenderedPageBreak/>
        <w:t>Además, hay futuros desarrollos:</w:t>
      </w:r>
    </w:p>
    <w:p w14:paraId="4486C3A5" w14:textId="77777777" w:rsidR="003925C3" w:rsidRPr="003925C3" w:rsidRDefault="003925C3" w:rsidP="003925C3">
      <w:pPr>
        <w:numPr>
          <w:ilvl w:val="0"/>
          <w:numId w:val="5"/>
        </w:numPr>
        <w:tabs>
          <w:tab w:val="left" w:pos="142"/>
        </w:tabs>
        <w:jc w:val="both"/>
        <w:rPr>
          <w:rFonts w:cstheme="minorHAnsi"/>
          <w:sz w:val="20"/>
          <w:szCs w:val="20"/>
        </w:rPr>
      </w:pPr>
      <w:r w:rsidRPr="003925C3">
        <w:rPr>
          <w:rFonts w:cstheme="minorHAnsi"/>
          <w:sz w:val="20"/>
          <w:szCs w:val="20"/>
        </w:rPr>
        <w:t>Descarga de todas las publicaciones.</w:t>
      </w:r>
    </w:p>
    <w:p w14:paraId="010C5A13" w14:textId="77777777" w:rsidR="003925C3" w:rsidRPr="003925C3" w:rsidRDefault="003925C3" w:rsidP="003925C3">
      <w:pPr>
        <w:numPr>
          <w:ilvl w:val="0"/>
          <w:numId w:val="5"/>
        </w:numPr>
        <w:tabs>
          <w:tab w:val="left" w:pos="142"/>
        </w:tabs>
        <w:jc w:val="both"/>
        <w:rPr>
          <w:rFonts w:cstheme="minorHAnsi"/>
          <w:sz w:val="20"/>
          <w:szCs w:val="20"/>
        </w:rPr>
      </w:pPr>
      <w:r w:rsidRPr="003925C3">
        <w:rPr>
          <w:rFonts w:cstheme="minorHAnsi"/>
          <w:sz w:val="20"/>
          <w:szCs w:val="20"/>
        </w:rPr>
        <w:t>Crear algún programa con inteligencia artificial para realizar búsquedas inteligentes.</w:t>
      </w:r>
    </w:p>
    <w:p w14:paraId="51E8492B" w14:textId="77777777" w:rsidR="003925C3" w:rsidRPr="003925C3" w:rsidRDefault="003925C3" w:rsidP="003925C3">
      <w:pPr>
        <w:numPr>
          <w:ilvl w:val="0"/>
          <w:numId w:val="5"/>
        </w:numPr>
        <w:tabs>
          <w:tab w:val="left" w:pos="142"/>
        </w:tabs>
        <w:jc w:val="both"/>
        <w:rPr>
          <w:rFonts w:cstheme="minorHAnsi"/>
          <w:sz w:val="20"/>
          <w:szCs w:val="20"/>
        </w:rPr>
      </w:pPr>
      <w:r w:rsidRPr="003925C3">
        <w:rPr>
          <w:rFonts w:cstheme="minorHAnsi"/>
          <w:sz w:val="20"/>
          <w:szCs w:val="20"/>
        </w:rPr>
        <w:t>Base de datos de contratos de institutos.</w:t>
      </w:r>
    </w:p>
    <w:p w14:paraId="574BCE4A" w14:textId="77777777" w:rsidR="003925C3" w:rsidRPr="003925C3" w:rsidRDefault="003925C3" w:rsidP="003925C3">
      <w:pPr>
        <w:numPr>
          <w:ilvl w:val="0"/>
          <w:numId w:val="5"/>
        </w:numPr>
        <w:tabs>
          <w:tab w:val="left" w:pos="142"/>
        </w:tabs>
        <w:jc w:val="both"/>
        <w:rPr>
          <w:rFonts w:cstheme="minorHAnsi"/>
          <w:sz w:val="20"/>
          <w:szCs w:val="20"/>
        </w:rPr>
      </w:pPr>
      <w:r w:rsidRPr="003925C3">
        <w:rPr>
          <w:rFonts w:cstheme="minorHAnsi"/>
          <w:sz w:val="20"/>
          <w:szCs w:val="20"/>
        </w:rPr>
        <w:t>Base de datos categorizada de fotografías.</w:t>
      </w:r>
    </w:p>
    <w:p w14:paraId="1235BFC2" w14:textId="77777777" w:rsidR="003925C3" w:rsidRPr="003925C3" w:rsidRDefault="003925C3" w:rsidP="003925C3">
      <w:pPr>
        <w:numPr>
          <w:ilvl w:val="0"/>
          <w:numId w:val="5"/>
        </w:numPr>
        <w:tabs>
          <w:tab w:val="left" w:pos="142"/>
        </w:tabs>
        <w:jc w:val="both"/>
        <w:rPr>
          <w:rFonts w:cstheme="minorHAnsi"/>
          <w:sz w:val="20"/>
          <w:szCs w:val="20"/>
        </w:rPr>
      </w:pPr>
      <w:r w:rsidRPr="003925C3">
        <w:rPr>
          <w:rFonts w:cstheme="minorHAnsi"/>
          <w:sz w:val="20"/>
          <w:szCs w:val="20"/>
        </w:rPr>
        <w:t>Intentar simplificar la gestión de las solicitudes de gasto.</w:t>
      </w:r>
    </w:p>
    <w:p w14:paraId="330A24E8" w14:textId="77777777" w:rsidR="003925C3" w:rsidRPr="003925C3" w:rsidRDefault="003925C3" w:rsidP="003925C3">
      <w:pPr>
        <w:tabs>
          <w:tab w:val="left" w:pos="142"/>
        </w:tabs>
        <w:jc w:val="both"/>
        <w:rPr>
          <w:rFonts w:cstheme="minorHAnsi"/>
          <w:sz w:val="20"/>
          <w:szCs w:val="20"/>
        </w:rPr>
      </w:pPr>
      <w:r w:rsidRPr="003925C3">
        <w:rPr>
          <w:rFonts w:cstheme="minorHAnsi"/>
          <w:sz w:val="20"/>
          <w:szCs w:val="20"/>
        </w:rPr>
        <w:t>Es importante destacar que, para que los datos que se manejan sean correctos, todo el personal del INMA debe notificar cualquier cambio que se produzca, ya sea en categorías, renovaciones, incorporaciones, traslados o cambios de despachos y laboratorios de personal o equipamiento.</w:t>
      </w:r>
    </w:p>
    <w:p w14:paraId="2736B14C" w14:textId="08BFCAAD" w:rsidR="003925C3" w:rsidRPr="003925C3" w:rsidRDefault="004357F3" w:rsidP="003925C3">
      <w:pPr>
        <w:tabs>
          <w:tab w:val="left" w:pos="142"/>
        </w:tabs>
        <w:jc w:val="both"/>
        <w:rPr>
          <w:rFonts w:cstheme="minorHAnsi"/>
          <w:sz w:val="20"/>
          <w:szCs w:val="20"/>
        </w:rPr>
      </w:pPr>
      <w:r>
        <w:rPr>
          <w:rFonts w:cstheme="minorHAnsi"/>
          <w:sz w:val="20"/>
          <w:szCs w:val="20"/>
        </w:rPr>
        <w:t>La propuesta de</w:t>
      </w:r>
      <w:r w:rsidR="003925C3" w:rsidRPr="003925C3">
        <w:rPr>
          <w:rFonts w:cstheme="minorHAnsi"/>
          <w:sz w:val="20"/>
          <w:szCs w:val="20"/>
        </w:rPr>
        <w:t xml:space="preserve"> Dirección</w:t>
      </w:r>
      <w:r>
        <w:rPr>
          <w:rFonts w:cstheme="minorHAnsi"/>
          <w:sz w:val="20"/>
          <w:szCs w:val="20"/>
        </w:rPr>
        <w:t xml:space="preserve"> es hacer lo posible por dotarla de más personal, de </w:t>
      </w:r>
      <w:proofErr w:type="gramStart"/>
      <w:r>
        <w:rPr>
          <w:rFonts w:cstheme="minorHAnsi"/>
          <w:sz w:val="20"/>
          <w:szCs w:val="20"/>
        </w:rPr>
        <w:t>hecho</w:t>
      </w:r>
      <w:proofErr w:type="gramEnd"/>
      <w:r>
        <w:rPr>
          <w:rFonts w:cstheme="minorHAnsi"/>
          <w:sz w:val="20"/>
          <w:szCs w:val="20"/>
        </w:rPr>
        <w:t xml:space="preserve"> el proyecto preparado por Luis Martín Moreno para la convocatoria IA en centros SOMMA incluye esta vertiente. La Junta está de acuerdo en la creación de esta Unidad.</w:t>
      </w:r>
    </w:p>
    <w:p w14:paraId="783C825A" w14:textId="77777777" w:rsidR="003925C3" w:rsidRPr="003925C3" w:rsidRDefault="003925C3" w:rsidP="003925C3">
      <w:pPr>
        <w:tabs>
          <w:tab w:val="left" w:pos="142"/>
        </w:tabs>
        <w:jc w:val="both"/>
        <w:rPr>
          <w:rFonts w:cstheme="minorHAnsi"/>
          <w:sz w:val="20"/>
          <w:szCs w:val="20"/>
        </w:rPr>
      </w:pPr>
      <w:r w:rsidRPr="003925C3">
        <w:rPr>
          <w:rFonts w:cstheme="minorHAnsi"/>
          <w:sz w:val="20"/>
          <w:szCs w:val="20"/>
        </w:rPr>
        <w:t xml:space="preserve">Olivier </w:t>
      </w:r>
      <w:proofErr w:type="spellStart"/>
      <w:r w:rsidRPr="003925C3">
        <w:rPr>
          <w:rFonts w:cstheme="minorHAnsi"/>
          <w:sz w:val="20"/>
          <w:szCs w:val="20"/>
        </w:rPr>
        <w:t>Roubeau</w:t>
      </w:r>
      <w:proofErr w:type="spellEnd"/>
      <w:r w:rsidRPr="003925C3">
        <w:rPr>
          <w:rFonts w:cstheme="minorHAnsi"/>
          <w:sz w:val="20"/>
          <w:szCs w:val="20"/>
        </w:rPr>
        <w:t xml:space="preserve"> señala que se debería incluir la creación de la Unidad de Datos en el reglamento del Instituto. El Director indica que se llevará a la Comisión Rectora. Se hará un claustro telemático para poder cursar las adscripciones al INMA y la creación de la Unidad de Datos.</w:t>
      </w:r>
    </w:p>
    <w:p w14:paraId="4461BD6B" w14:textId="77777777" w:rsidR="003925C3" w:rsidRPr="003925C3" w:rsidRDefault="003925C3" w:rsidP="003925C3">
      <w:pPr>
        <w:tabs>
          <w:tab w:val="left" w:pos="142"/>
        </w:tabs>
        <w:jc w:val="both"/>
        <w:rPr>
          <w:rFonts w:cstheme="minorHAnsi"/>
          <w:sz w:val="20"/>
          <w:szCs w:val="20"/>
        </w:rPr>
      </w:pPr>
      <w:r w:rsidRPr="003925C3">
        <w:rPr>
          <w:rFonts w:cstheme="minorHAnsi"/>
          <w:sz w:val="20"/>
          <w:szCs w:val="20"/>
        </w:rPr>
        <w:t xml:space="preserve">Valeria </w:t>
      </w:r>
      <w:proofErr w:type="spellStart"/>
      <w:r w:rsidRPr="003925C3">
        <w:rPr>
          <w:rFonts w:cstheme="minorHAnsi"/>
          <w:sz w:val="20"/>
          <w:szCs w:val="20"/>
        </w:rPr>
        <w:t>Grazu</w:t>
      </w:r>
      <w:proofErr w:type="spellEnd"/>
      <w:r w:rsidRPr="003925C3">
        <w:rPr>
          <w:rFonts w:cstheme="minorHAnsi"/>
          <w:sz w:val="20"/>
          <w:szCs w:val="20"/>
        </w:rPr>
        <w:t xml:space="preserve"> pregunta por el estado de las adscripciones. El Director indica que primero se llevarán a cabo en el claustro y luego en la Comisión Rectora. Se realizará el claustro antes de la reunión de la Comisión Rectora; las fechas de esta última no dependen de la Dirección del INMA.</w:t>
      </w:r>
    </w:p>
    <w:p w14:paraId="5362DC37" w14:textId="77777777" w:rsidR="00581567" w:rsidRPr="00FD5DA9" w:rsidRDefault="00581567" w:rsidP="00FD5DA9">
      <w:pPr>
        <w:tabs>
          <w:tab w:val="left" w:pos="142"/>
        </w:tabs>
        <w:jc w:val="both"/>
        <w:rPr>
          <w:rFonts w:cstheme="minorHAnsi"/>
          <w:b/>
          <w:bCs/>
          <w:sz w:val="20"/>
          <w:szCs w:val="20"/>
        </w:rPr>
      </w:pPr>
      <w:r w:rsidRPr="00FD5DA9">
        <w:rPr>
          <w:rFonts w:cstheme="minorHAnsi"/>
          <w:b/>
          <w:bCs/>
          <w:sz w:val="20"/>
          <w:szCs w:val="20"/>
        </w:rPr>
        <w:t>5.4-Renovación de Comisiones Estratégicas</w:t>
      </w:r>
    </w:p>
    <w:p w14:paraId="3179A2E6" w14:textId="40CF1342" w:rsidR="003925C3" w:rsidRPr="003925C3" w:rsidRDefault="003925C3" w:rsidP="003925C3">
      <w:pPr>
        <w:tabs>
          <w:tab w:val="left" w:pos="142"/>
        </w:tabs>
        <w:jc w:val="both"/>
        <w:rPr>
          <w:rFonts w:cstheme="minorHAnsi"/>
          <w:sz w:val="20"/>
          <w:szCs w:val="20"/>
        </w:rPr>
      </w:pPr>
      <w:r w:rsidRPr="003925C3">
        <w:rPr>
          <w:rFonts w:cstheme="minorHAnsi"/>
          <w:sz w:val="20"/>
          <w:szCs w:val="20"/>
        </w:rPr>
        <w:t xml:space="preserve">El Director señala que las Comisiones Estratégicas dependen de la Dirección y no es necesario incluirlas en el Reglamento. Olivier </w:t>
      </w:r>
      <w:proofErr w:type="spellStart"/>
      <w:r w:rsidRPr="003925C3">
        <w:rPr>
          <w:rFonts w:cstheme="minorHAnsi"/>
          <w:sz w:val="20"/>
          <w:szCs w:val="20"/>
        </w:rPr>
        <w:t>Roubeau</w:t>
      </w:r>
      <w:proofErr w:type="spellEnd"/>
      <w:r w:rsidRPr="003925C3">
        <w:rPr>
          <w:rFonts w:cstheme="minorHAnsi"/>
          <w:sz w:val="20"/>
          <w:szCs w:val="20"/>
        </w:rPr>
        <w:t xml:space="preserve"> pregunta por qué no hay que incluirlas. El Director explica que se trata de comisiones nombradas por la Dirección para cuando esta necesita asesorarse sobre investigación, infraestructuras, formación o innovación. M. Pina señala que en el artículo 16 del Reglamento de Régimen Interno (RRI) se definen y regulan</w:t>
      </w:r>
      <w:r w:rsidR="004357F3">
        <w:rPr>
          <w:rFonts w:cstheme="minorHAnsi"/>
          <w:sz w:val="20"/>
          <w:szCs w:val="20"/>
        </w:rPr>
        <w:t xml:space="preserve"> únicamente</w:t>
      </w:r>
      <w:r w:rsidRPr="003925C3">
        <w:rPr>
          <w:rFonts w:cstheme="minorHAnsi"/>
          <w:sz w:val="20"/>
          <w:szCs w:val="20"/>
        </w:rPr>
        <w:t xml:space="preserve"> las unidades de servicios donde hay personal técnico trabajando. Las Comisiones Estratégicas están formadas por investigadores. Olivier </w:t>
      </w:r>
      <w:proofErr w:type="spellStart"/>
      <w:r w:rsidRPr="003925C3">
        <w:rPr>
          <w:rFonts w:cstheme="minorHAnsi"/>
          <w:sz w:val="20"/>
          <w:szCs w:val="20"/>
        </w:rPr>
        <w:t>Roubeau</w:t>
      </w:r>
      <w:proofErr w:type="spellEnd"/>
      <w:r w:rsidRPr="003925C3">
        <w:rPr>
          <w:rFonts w:cstheme="minorHAnsi"/>
          <w:sz w:val="20"/>
          <w:szCs w:val="20"/>
        </w:rPr>
        <w:t xml:space="preserve"> argumenta que las funciones de las comisiones estratégicas deberían regularse, dado su papel tan relevante. José M.ª de Teresa indica que habría que definir si estas comisiones son de la dirección actual o estructurales del instituto. En caso de ser estructurales, habría que informar en Junta, en Claustro y que se incluyan en el Reglamento. El Director aclara que para que sean estructurales, el personal tendría que estar permanentemente dedicado a la Comisión. Se propone consultar si este tipo de comisiones debe aparecer en el RRI. El Director </w:t>
      </w:r>
      <w:r w:rsidR="004357F3">
        <w:rPr>
          <w:rFonts w:cstheme="minorHAnsi"/>
          <w:sz w:val="20"/>
          <w:szCs w:val="20"/>
        </w:rPr>
        <w:t>insiste en</w:t>
      </w:r>
      <w:r w:rsidR="004357F3" w:rsidRPr="003925C3">
        <w:rPr>
          <w:rFonts w:cstheme="minorHAnsi"/>
          <w:sz w:val="20"/>
          <w:szCs w:val="20"/>
        </w:rPr>
        <w:t xml:space="preserve"> </w:t>
      </w:r>
      <w:r w:rsidRPr="003925C3">
        <w:rPr>
          <w:rFonts w:cstheme="minorHAnsi"/>
          <w:sz w:val="20"/>
          <w:szCs w:val="20"/>
        </w:rPr>
        <w:t>que las comisiones actuales son las que la dirección considera necesarias, pero otra dirección podría no necesitar estas comisiones.</w:t>
      </w:r>
    </w:p>
    <w:p w14:paraId="226B2A1F" w14:textId="77777777" w:rsidR="003925C3" w:rsidRPr="003925C3" w:rsidRDefault="003925C3" w:rsidP="003925C3">
      <w:pPr>
        <w:tabs>
          <w:tab w:val="left" w:pos="142"/>
        </w:tabs>
        <w:jc w:val="both"/>
        <w:rPr>
          <w:rFonts w:cstheme="minorHAnsi"/>
          <w:sz w:val="20"/>
          <w:szCs w:val="20"/>
        </w:rPr>
      </w:pPr>
      <w:r w:rsidRPr="003925C3">
        <w:rPr>
          <w:rFonts w:cstheme="minorHAnsi"/>
          <w:sz w:val="20"/>
          <w:szCs w:val="20"/>
        </w:rPr>
        <w:t xml:space="preserve">Olivier </w:t>
      </w:r>
      <w:proofErr w:type="spellStart"/>
      <w:r w:rsidRPr="003925C3">
        <w:rPr>
          <w:rFonts w:cstheme="minorHAnsi"/>
          <w:sz w:val="20"/>
          <w:szCs w:val="20"/>
        </w:rPr>
        <w:t>Roubeau</w:t>
      </w:r>
      <w:proofErr w:type="spellEnd"/>
      <w:r w:rsidRPr="003925C3">
        <w:rPr>
          <w:rFonts w:cstheme="minorHAnsi"/>
          <w:sz w:val="20"/>
          <w:szCs w:val="20"/>
        </w:rPr>
        <w:t xml:space="preserve"> subraya que en Junta no se deciden las propuestas, sino que ya llegan decididas desde las comisiones. El Director indica que a la Junta se presentan propuestas basadas en las recomendaciones de las comisiones que asesoran a la dirección. Olivier </w:t>
      </w:r>
      <w:proofErr w:type="spellStart"/>
      <w:r w:rsidRPr="003925C3">
        <w:rPr>
          <w:rFonts w:cstheme="minorHAnsi"/>
          <w:sz w:val="20"/>
          <w:szCs w:val="20"/>
        </w:rPr>
        <w:t>Roubeau</w:t>
      </w:r>
      <w:proofErr w:type="spellEnd"/>
      <w:r w:rsidRPr="003925C3">
        <w:rPr>
          <w:rFonts w:cstheme="minorHAnsi"/>
          <w:sz w:val="20"/>
          <w:szCs w:val="20"/>
        </w:rPr>
        <w:t xml:space="preserve"> señala que no se conocen los criterios en los que se fundamentan estas decisiones de las comisiones y que sería adecuado consultar si es factible definir esas comisiones y sus funciones a nivel reglamentario. El Director indica que se hará esta consulta.</w:t>
      </w:r>
    </w:p>
    <w:p w14:paraId="043BB591" w14:textId="77777777" w:rsidR="003925C3" w:rsidRPr="003925C3" w:rsidRDefault="003925C3" w:rsidP="003925C3">
      <w:pPr>
        <w:tabs>
          <w:tab w:val="left" w:pos="142"/>
        </w:tabs>
        <w:jc w:val="both"/>
        <w:rPr>
          <w:rFonts w:cstheme="minorHAnsi"/>
          <w:sz w:val="20"/>
          <w:szCs w:val="20"/>
        </w:rPr>
      </w:pPr>
      <w:r w:rsidRPr="003925C3">
        <w:rPr>
          <w:rFonts w:cstheme="minorHAnsi"/>
          <w:sz w:val="20"/>
          <w:szCs w:val="20"/>
        </w:rPr>
        <w:t>El Director informa que en la Comisión de Investigación se ha realizado un cambio: Joaquín Coronas ha sido sustituido por Rosa Isabel Merino.</w:t>
      </w:r>
    </w:p>
    <w:p w14:paraId="01B1280A" w14:textId="63229E98" w:rsidR="003925C3" w:rsidRPr="003925C3" w:rsidRDefault="003925C3" w:rsidP="003925C3">
      <w:pPr>
        <w:tabs>
          <w:tab w:val="left" w:pos="142"/>
        </w:tabs>
        <w:jc w:val="both"/>
        <w:rPr>
          <w:rFonts w:cstheme="minorHAnsi"/>
          <w:sz w:val="20"/>
          <w:szCs w:val="20"/>
        </w:rPr>
      </w:pPr>
      <w:r w:rsidRPr="003925C3">
        <w:rPr>
          <w:rFonts w:cstheme="minorHAnsi"/>
          <w:sz w:val="20"/>
          <w:szCs w:val="20"/>
        </w:rPr>
        <w:t xml:space="preserve">M.ª </w:t>
      </w:r>
      <w:proofErr w:type="spellStart"/>
      <w:r w:rsidRPr="003925C3">
        <w:rPr>
          <w:rFonts w:cstheme="minorHAnsi"/>
          <w:sz w:val="20"/>
          <w:szCs w:val="20"/>
        </w:rPr>
        <w:t>Angeles</w:t>
      </w:r>
      <w:proofErr w:type="spellEnd"/>
      <w:r w:rsidRPr="003925C3">
        <w:rPr>
          <w:rFonts w:cstheme="minorHAnsi"/>
          <w:sz w:val="20"/>
          <w:szCs w:val="20"/>
        </w:rPr>
        <w:t xml:space="preserve"> Laguna expresa que el Departamento 5 manifiesta su disconformidad con la composición de las Comisiones, ya que desde 2022 se ha insistido en la falta de representación de este departamento. Se sabe que, a veces, hay que tomar decisiones a corto plazo, y si no hay miembros de las comisiones que conozcan bien los detalles del departamento, este se ve infrarrepresentado a la hora de tomar decisiones o de llevar a cabo acciones. No se está de acuerdo con el cambio, no por la presencia de R. Merino en la </w:t>
      </w:r>
      <w:r w:rsidRPr="003925C3">
        <w:rPr>
          <w:rFonts w:cstheme="minorHAnsi"/>
          <w:sz w:val="20"/>
          <w:szCs w:val="20"/>
        </w:rPr>
        <w:lastRenderedPageBreak/>
        <w:t xml:space="preserve">comisión, sino por la </w:t>
      </w:r>
      <w:proofErr w:type="spellStart"/>
      <w:r w:rsidRPr="003925C3">
        <w:rPr>
          <w:rFonts w:cstheme="minorHAnsi"/>
          <w:sz w:val="20"/>
          <w:szCs w:val="20"/>
        </w:rPr>
        <w:t>infrar</w:t>
      </w:r>
      <w:proofErr w:type="spellEnd"/>
      <w:r w:rsidRPr="003925C3">
        <w:rPr>
          <w:rFonts w:cstheme="minorHAnsi"/>
          <w:sz w:val="20"/>
          <w:szCs w:val="20"/>
        </w:rPr>
        <w:t xml:space="preserve"> representación del departamento 5. La Dirección</w:t>
      </w:r>
      <w:r w:rsidR="004357F3">
        <w:rPr>
          <w:rFonts w:cstheme="minorHAnsi"/>
          <w:sz w:val="20"/>
          <w:szCs w:val="20"/>
        </w:rPr>
        <w:t xml:space="preserve"> señala que en las Comisiones no hay representación de los Departamentos como tampoco las hay de </w:t>
      </w:r>
      <w:proofErr w:type="spellStart"/>
      <w:r w:rsidR="004357F3">
        <w:rPr>
          <w:rFonts w:cstheme="minorHAnsi"/>
          <w:sz w:val="20"/>
          <w:szCs w:val="20"/>
        </w:rPr>
        <w:t>Areas</w:t>
      </w:r>
      <w:proofErr w:type="spellEnd"/>
      <w:r w:rsidR="004357F3">
        <w:rPr>
          <w:rFonts w:cstheme="minorHAnsi"/>
          <w:sz w:val="20"/>
          <w:szCs w:val="20"/>
        </w:rPr>
        <w:t xml:space="preserve"> de Investigación (6 en total) ni de Línea de Investigación (en torno a 30 líneas).</w:t>
      </w:r>
    </w:p>
    <w:p w14:paraId="0459A921" w14:textId="77777777" w:rsidR="003925C3" w:rsidRPr="003925C3" w:rsidRDefault="003925C3" w:rsidP="003925C3">
      <w:pPr>
        <w:tabs>
          <w:tab w:val="left" w:pos="142"/>
        </w:tabs>
        <w:jc w:val="both"/>
        <w:rPr>
          <w:rFonts w:cstheme="minorHAnsi"/>
          <w:sz w:val="20"/>
          <w:szCs w:val="20"/>
        </w:rPr>
      </w:pPr>
      <w:r w:rsidRPr="003925C3">
        <w:rPr>
          <w:rFonts w:cstheme="minorHAnsi"/>
          <w:sz w:val="20"/>
          <w:szCs w:val="20"/>
        </w:rPr>
        <w:t>Otros temas tratados, a través de preguntas o comentarios de los miembros presentes, son:</w:t>
      </w:r>
    </w:p>
    <w:p w14:paraId="7EBA11E1" w14:textId="77777777" w:rsidR="003925C3" w:rsidRPr="003925C3" w:rsidRDefault="003925C3" w:rsidP="003925C3">
      <w:pPr>
        <w:numPr>
          <w:ilvl w:val="0"/>
          <w:numId w:val="6"/>
        </w:numPr>
        <w:tabs>
          <w:tab w:val="left" w:pos="142"/>
        </w:tabs>
        <w:jc w:val="both"/>
        <w:rPr>
          <w:rFonts w:cstheme="minorHAnsi"/>
          <w:sz w:val="20"/>
          <w:szCs w:val="20"/>
        </w:rPr>
      </w:pPr>
      <w:r w:rsidRPr="003925C3">
        <w:rPr>
          <w:rFonts w:cstheme="minorHAnsi"/>
          <w:b/>
          <w:bCs/>
          <w:sz w:val="20"/>
          <w:szCs w:val="20"/>
        </w:rPr>
        <w:t>Espacio para comer en el Campus Río Ebro</w:t>
      </w:r>
      <w:r w:rsidRPr="003925C3">
        <w:rPr>
          <w:rFonts w:cstheme="minorHAnsi"/>
          <w:sz w:val="20"/>
          <w:szCs w:val="20"/>
        </w:rPr>
        <w:t>: La sala multiusos del I+D estará abierta a partir de las 13:00 horas para poder comer durante los días de horario reducido.</w:t>
      </w:r>
    </w:p>
    <w:p w14:paraId="434CF319" w14:textId="77777777" w:rsidR="003925C3" w:rsidRPr="003925C3" w:rsidRDefault="003925C3" w:rsidP="003925C3">
      <w:pPr>
        <w:numPr>
          <w:ilvl w:val="0"/>
          <w:numId w:val="6"/>
        </w:numPr>
        <w:tabs>
          <w:tab w:val="left" w:pos="142"/>
        </w:tabs>
        <w:jc w:val="both"/>
        <w:rPr>
          <w:rFonts w:cstheme="minorHAnsi"/>
          <w:sz w:val="20"/>
          <w:szCs w:val="20"/>
        </w:rPr>
      </w:pPr>
      <w:r w:rsidRPr="003925C3">
        <w:rPr>
          <w:rFonts w:cstheme="minorHAnsi"/>
          <w:b/>
          <w:bCs/>
          <w:sz w:val="20"/>
          <w:szCs w:val="20"/>
        </w:rPr>
        <w:t xml:space="preserve">M.ª Luisa Sanjuan pregunta cuándo se van a repartir los </w:t>
      </w:r>
      <w:proofErr w:type="spellStart"/>
      <w:r w:rsidRPr="003925C3">
        <w:rPr>
          <w:rFonts w:cstheme="minorHAnsi"/>
          <w:b/>
          <w:bCs/>
          <w:sz w:val="20"/>
          <w:szCs w:val="20"/>
        </w:rPr>
        <w:t>Overheads</w:t>
      </w:r>
      <w:proofErr w:type="spellEnd"/>
      <w:r w:rsidRPr="003925C3">
        <w:rPr>
          <w:rFonts w:cstheme="minorHAnsi"/>
          <w:sz w:val="20"/>
          <w:szCs w:val="20"/>
        </w:rPr>
        <w:t>. La Gerente señala que no se ha podido hacer por falta de personal. Tan pronto como se incorpore la nueva persona, se dinamizarán todas las tareas del CEQMA.</w:t>
      </w:r>
    </w:p>
    <w:p w14:paraId="7A16DCC5" w14:textId="77777777" w:rsidR="003925C3" w:rsidRPr="003925C3" w:rsidRDefault="003925C3" w:rsidP="003925C3">
      <w:pPr>
        <w:numPr>
          <w:ilvl w:val="0"/>
          <w:numId w:val="6"/>
        </w:numPr>
        <w:tabs>
          <w:tab w:val="left" w:pos="142"/>
        </w:tabs>
        <w:jc w:val="both"/>
        <w:rPr>
          <w:rFonts w:cstheme="minorHAnsi"/>
          <w:sz w:val="20"/>
          <w:szCs w:val="20"/>
        </w:rPr>
      </w:pPr>
      <w:r w:rsidRPr="003925C3">
        <w:rPr>
          <w:rFonts w:cstheme="minorHAnsi"/>
          <w:b/>
          <w:bCs/>
          <w:sz w:val="20"/>
          <w:szCs w:val="20"/>
        </w:rPr>
        <w:t xml:space="preserve">Valeria </w:t>
      </w:r>
      <w:proofErr w:type="spellStart"/>
      <w:r w:rsidRPr="003925C3">
        <w:rPr>
          <w:rFonts w:cstheme="minorHAnsi"/>
          <w:b/>
          <w:bCs/>
          <w:sz w:val="20"/>
          <w:szCs w:val="20"/>
        </w:rPr>
        <w:t>Grazu</w:t>
      </w:r>
      <w:proofErr w:type="spellEnd"/>
      <w:r w:rsidRPr="003925C3">
        <w:rPr>
          <w:rFonts w:cstheme="minorHAnsi"/>
          <w:b/>
          <w:bCs/>
          <w:sz w:val="20"/>
          <w:szCs w:val="20"/>
        </w:rPr>
        <w:t xml:space="preserve"> pregunta</w:t>
      </w:r>
      <w:r w:rsidRPr="003925C3">
        <w:rPr>
          <w:rFonts w:cstheme="minorHAnsi"/>
          <w:sz w:val="20"/>
          <w:szCs w:val="20"/>
        </w:rPr>
        <w:t xml:space="preserve"> si el equipo </w:t>
      </w:r>
      <w:proofErr w:type="spellStart"/>
      <w:r w:rsidRPr="003925C3">
        <w:rPr>
          <w:rFonts w:cstheme="minorHAnsi"/>
          <w:sz w:val="20"/>
          <w:szCs w:val="20"/>
        </w:rPr>
        <w:t>Zetasizer</w:t>
      </w:r>
      <w:proofErr w:type="spellEnd"/>
      <w:r w:rsidRPr="003925C3">
        <w:rPr>
          <w:rFonts w:cstheme="minorHAnsi"/>
          <w:sz w:val="20"/>
          <w:szCs w:val="20"/>
        </w:rPr>
        <w:t xml:space="preserve"> concedido en la convocatoria de infraestructuras de la UNIZAR es el solicitado por el departamento 4 que aparece en la </w:t>
      </w:r>
      <w:proofErr w:type="spellStart"/>
      <w:r w:rsidRPr="003925C3">
        <w:rPr>
          <w:rFonts w:cstheme="minorHAnsi"/>
          <w:sz w:val="20"/>
          <w:szCs w:val="20"/>
        </w:rPr>
        <w:t>Wish</w:t>
      </w:r>
      <w:proofErr w:type="spellEnd"/>
      <w:r w:rsidRPr="003925C3">
        <w:rPr>
          <w:rFonts w:cstheme="minorHAnsi"/>
          <w:sz w:val="20"/>
          <w:szCs w:val="20"/>
        </w:rPr>
        <w:t xml:space="preserve"> </w:t>
      </w:r>
      <w:proofErr w:type="spellStart"/>
      <w:r w:rsidRPr="003925C3">
        <w:rPr>
          <w:rFonts w:cstheme="minorHAnsi"/>
          <w:sz w:val="20"/>
          <w:szCs w:val="20"/>
        </w:rPr>
        <w:t>List</w:t>
      </w:r>
      <w:proofErr w:type="spellEnd"/>
      <w:r w:rsidRPr="003925C3">
        <w:rPr>
          <w:rFonts w:cstheme="minorHAnsi"/>
          <w:sz w:val="20"/>
          <w:szCs w:val="20"/>
        </w:rPr>
        <w:t>. Milagros Piñol aclara que el equipo es el solicitado por el departamento 1 y que su destino es la Facultad de Ciencias.</w:t>
      </w:r>
    </w:p>
    <w:p w14:paraId="5A2077D6" w14:textId="77777777" w:rsidR="003925C3" w:rsidRPr="003925C3" w:rsidRDefault="003925C3" w:rsidP="003925C3">
      <w:pPr>
        <w:numPr>
          <w:ilvl w:val="0"/>
          <w:numId w:val="6"/>
        </w:numPr>
        <w:tabs>
          <w:tab w:val="left" w:pos="142"/>
        </w:tabs>
        <w:jc w:val="both"/>
        <w:rPr>
          <w:rFonts w:cstheme="minorHAnsi"/>
          <w:sz w:val="20"/>
          <w:szCs w:val="20"/>
        </w:rPr>
      </w:pPr>
      <w:r w:rsidRPr="003925C3">
        <w:rPr>
          <w:rFonts w:cstheme="minorHAnsi"/>
          <w:b/>
          <w:bCs/>
          <w:sz w:val="20"/>
          <w:szCs w:val="20"/>
        </w:rPr>
        <w:t xml:space="preserve">M.ª </w:t>
      </w:r>
      <w:proofErr w:type="spellStart"/>
      <w:r w:rsidRPr="003925C3">
        <w:rPr>
          <w:rFonts w:cstheme="minorHAnsi"/>
          <w:b/>
          <w:bCs/>
          <w:sz w:val="20"/>
          <w:szCs w:val="20"/>
        </w:rPr>
        <w:t>Angeles</w:t>
      </w:r>
      <w:proofErr w:type="spellEnd"/>
      <w:r w:rsidRPr="003925C3">
        <w:rPr>
          <w:rFonts w:cstheme="minorHAnsi"/>
          <w:b/>
          <w:bCs/>
          <w:sz w:val="20"/>
          <w:szCs w:val="20"/>
        </w:rPr>
        <w:t xml:space="preserve"> Laguna solicita</w:t>
      </w:r>
      <w:r w:rsidRPr="003925C3">
        <w:rPr>
          <w:rFonts w:cstheme="minorHAnsi"/>
          <w:sz w:val="20"/>
          <w:szCs w:val="20"/>
        </w:rPr>
        <w:t xml:space="preserve"> que los correos de las reuniones de la Severo Ochoa se envíen también al personal no permanente. Además, indica que el departamento 5, que trabaja en grandes instalaciones y genera muchos datos, está comenzando a colaborar con grupos que utilizan inteligencia artificial para el tratamiento de estos datos masivos. Se han empezado a realizar algunos TFM en este sentido, y este es un tema transversal que podría interesar a otros grupos o departamentos del instituto. Pregunta si se ha considerado crear una unidad transversal que aborde estos temas y fomente la colaboración. La Vicedirectora menciona </w:t>
      </w:r>
      <w:proofErr w:type="gramStart"/>
      <w:r w:rsidRPr="003925C3">
        <w:rPr>
          <w:rFonts w:cstheme="minorHAnsi"/>
          <w:sz w:val="20"/>
          <w:szCs w:val="20"/>
        </w:rPr>
        <w:t>que</w:t>
      </w:r>
      <w:proofErr w:type="gramEnd"/>
      <w:r w:rsidRPr="003925C3">
        <w:rPr>
          <w:rFonts w:cstheme="minorHAnsi"/>
          <w:sz w:val="20"/>
          <w:szCs w:val="20"/>
        </w:rPr>
        <w:t xml:space="preserve"> en la convocatoria de Atracción de Talento Digital del CSIC, el perfil fuera de convenio busca gestionar los datos experimentales del INMA y que para este tema se pueden poner en contacto con Luis Martín Moreno.</w:t>
      </w:r>
    </w:p>
    <w:p w14:paraId="2AA239C4" w14:textId="7A8FEB6E" w:rsidR="003925C3" w:rsidRPr="003925C3" w:rsidRDefault="003925C3" w:rsidP="003925C3">
      <w:pPr>
        <w:numPr>
          <w:ilvl w:val="0"/>
          <w:numId w:val="6"/>
        </w:numPr>
        <w:tabs>
          <w:tab w:val="left" w:pos="142"/>
        </w:tabs>
        <w:jc w:val="both"/>
        <w:rPr>
          <w:rFonts w:cstheme="minorHAnsi"/>
          <w:sz w:val="20"/>
          <w:szCs w:val="20"/>
        </w:rPr>
      </w:pPr>
      <w:r w:rsidRPr="003925C3">
        <w:rPr>
          <w:rFonts w:cstheme="minorHAnsi"/>
          <w:b/>
          <w:bCs/>
          <w:sz w:val="20"/>
          <w:szCs w:val="20"/>
        </w:rPr>
        <w:t xml:space="preserve">M.ª </w:t>
      </w:r>
      <w:proofErr w:type="spellStart"/>
      <w:r w:rsidRPr="003925C3">
        <w:rPr>
          <w:rFonts w:cstheme="minorHAnsi"/>
          <w:b/>
          <w:bCs/>
          <w:sz w:val="20"/>
          <w:szCs w:val="20"/>
        </w:rPr>
        <w:t>Angeles</w:t>
      </w:r>
      <w:proofErr w:type="spellEnd"/>
      <w:r w:rsidRPr="003925C3">
        <w:rPr>
          <w:rFonts w:cstheme="minorHAnsi"/>
          <w:b/>
          <w:bCs/>
          <w:sz w:val="20"/>
          <w:szCs w:val="20"/>
        </w:rPr>
        <w:t xml:space="preserve"> Laguna sugiere</w:t>
      </w:r>
      <w:r w:rsidRPr="003925C3">
        <w:rPr>
          <w:rFonts w:cstheme="minorHAnsi"/>
          <w:sz w:val="20"/>
          <w:szCs w:val="20"/>
        </w:rPr>
        <w:t> que se podría organizar alguna reunión o llamamiento para que los interesados puedan participar en esta iniciativa.</w:t>
      </w:r>
      <w:r w:rsidR="004357F3">
        <w:rPr>
          <w:rFonts w:cstheme="minorHAnsi"/>
          <w:sz w:val="20"/>
          <w:szCs w:val="20"/>
        </w:rPr>
        <w:t xml:space="preserve"> La Dirección toma nota, pero insiste en que se creó un grupo de Inteligencia Artificial en el INMA hace un par de año y que esta iniciativa tuvo, en aquel momento, poca acogida.</w:t>
      </w:r>
    </w:p>
    <w:p w14:paraId="65FB85D7" w14:textId="381200CE" w:rsidR="003925C3" w:rsidRDefault="003925C3" w:rsidP="0066335D">
      <w:pPr>
        <w:pStyle w:val="Prrafodelista"/>
        <w:numPr>
          <w:ilvl w:val="0"/>
          <w:numId w:val="7"/>
        </w:numPr>
        <w:jc w:val="both"/>
        <w:rPr>
          <w:rFonts w:cstheme="minorHAnsi"/>
          <w:sz w:val="20"/>
          <w:szCs w:val="20"/>
        </w:rPr>
      </w:pPr>
      <w:r w:rsidRPr="003925C3">
        <w:rPr>
          <w:rFonts w:cstheme="minorHAnsi"/>
          <w:b/>
          <w:bCs/>
          <w:sz w:val="20"/>
          <w:szCs w:val="20"/>
        </w:rPr>
        <w:t xml:space="preserve">Valeria </w:t>
      </w:r>
      <w:proofErr w:type="spellStart"/>
      <w:r w:rsidRPr="003925C3">
        <w:rPr>
          <w:rFonts w:cstheme="minorHAnsi"/>
          <w:b/>
          <w:bCs/>
          <w:sz w:val="20"/>
          <w:szCs w:val="20"/>
        </w:rPr>
        <w:t>Grazu</w:t>
      </w:r>
      <w:proofErr w:type="spellEnd"/>
      <w:r w:rsidRPr="003925C3">
        <w:rPr>
          <w:rFonts w:cstheme="minorHAnsi"/>
          <w:b/>
          <w:bCs/>
          <w:sz w:val="20"/>
          <w:szCs w:val="20"/>
        </w:rPr>
        <w:t xml:space="preserve"> comenta</w:t>
      </w:r>
      <w:r w:rsidRPr="003925C3">
        <w:rPr>
          <w:rFonts w:cstheme="minorHAnsi"/>
          <w:sz w:val="20"/>
          <w:szCs w:val="20"/>
        </w:rPr>
        <w:t xml:space="preserve"> que, desde la marcha de Íñigo </w:t>
      </w:r>
      <w:proofErr w:type="spellStart"/>
      <w:r w:rsidRPr="003925C3">
        <w:rPr>
          <w:rFonts w:cstheme="minorHAnsi"/>
          <w:sz w:val="20"/>
          <w:szCs w:val="20"/>
        </w:rPr>
        <w:t>Echániz</w:t>
      </w:r>
      <w:proofErr w:type="spellEnd"/>
      <w:r w:rsidRPr="003925C3">
        <w:rPr>
          <w:rFonts w:cstheme="minorHAnsi"/>
          <w:sz w:val="20"/>
          <w:szCs w:val="20"/>
        </w:rPr>
        <w:t xml:space="preserve">, Nuria Navascués está dando servicio a todo el edificio I+D y que su contrato se extiende hasta 2025. </w:t>
      </w:r>
      <w:r w:rsidR="004357F3">
        <w:rPr>
          <w:rFonts w:cstheme="minorHAnsi"/>
          <w:sz w:val="20"/>
          <w:szCs w:val="20"/>
        </w:rPr>
        <w:t>Pone de manifiesto la preocupación del personal investigador sobre la continuidad del</w:t>
      </w:r>
      <w:r w:rsidRPr="003925C3">
        <w:rPr>
          <w:rFonts w:cstheme="minorHAnsi"/>
          <w:sz w:val="20"/>
          <w:szCs w:val="20"/>
        </w:rPr>
        <w:t xml:space="preserve"> apoyo técnico en</w:t>
      </w:r>
      <w:r w:rsidR="004357F3">
        <w:rPr>
          <w:rFonts w:cstheme="minorHAnsi"/>
          <w:sz w:val="20"/>
          <w:szCs w:val="20"/>
        </w:rPr>
        <w:t xml:space="preserve"> el edificio</w:t>
      </w:r>
      <w:r w:rsidRPr="003925C3">
        <w:rPr>
          <w:rFonts w:cstheme="minorHAnsi"/>
          <w:sz w:val="20"/>
          <w:szCs w:val="20"/>
        </w:rPr>
        <w:t xml:space="preserve"> I+D, dado que muchos equipos se quedarán sin técnico.</w:t>
      </w:r>
    </w:p>
    <w:p w14:paraId="104BB958" w14:textId="77777777" w:rsidR="003925C3" w:rsidRPr="003925C3" w:rsidRDefault="003925C3" w:rsidP="003925C3">
      <w:pPr>
        <w:rPr>
          <w:rFonts w:cstheme="minorHAnsi"/>
          <w:sz w:val="20"/>
          <w:szCs w:val="20"/>
        </w:rPr>
      </w:pPr>
    </w:p>
    <w:p w14:paraId="7D4A766C" w14:textId="77777777" w:rsidR="003925C3" w:rsidRPr="003925C3" w:rsidRDefault="003925C3" w:rsidP="003925C3">
      <w:pPr>
        <w:pStyle w:val="Prrafodelista"/>
        <w:rPr>
          <w:rFonts w:cstheme="minorHAnsi"/>
          <w:sz w:val="20"/>
          <w:szCs w:val="20"/>
        </w:rPr>
      </w:pPr>
      <w:r w:rsidRPr="003925C3">
        <w:rPr>
          <w:rFonts w:cstheme="minorHAnsi"/>
          <w:sz w:val="20"/>
          <w:szCs w:val="20"/>
        </w:rPr>
        <w:t>Se cierra la sesión a las 12:59.</w:t>
      </w:r>
    </w:p>
    <w:p w14:paraId="131362A5" w14:textId="77777777" w:rsidR="00581567" w:rsidRPr="00AD50B7" w:rsidRDefault="00581567" w:rsidP="0080421C">
      <w:pPr>
        <w:pStyle w:val="Prrafodelista"/>
        <w:rPr>
          <w:rFonts w:ascii="Calibri" w:hAnsi="Calibri" w:cs="Calibri"/>
        </w:rPr>
      </w:pPr>
    </w:p>
    <w:sectPr w:rsidR="00581567" w:rsidRPr="00AD50B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Times">
    <w:altName w:val="Times New Roman"/>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B11108"/>
    <w:multiLevelType w:val="multilevel"/>
    <w:tmpl w:val="2974C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FD9369A"/>
    <w:multiLevelType w:val="multilevel"/>
    <w:tmpl w:val="F1FE3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55D3EE1"/>
    <w:multiLevelType w:val="hybridMultilevel"/>
    <w:tmpl w:val="CD2EFCBC"/>
    <w:lvl w:ilvl="0" w:tplc="6F96280C">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88A7604"/>
    <w:multiLevelType w:val="multilevel"/>
    <w:tmpl w:val="9320D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97D1CEE"/>
    <w:multiLevelType w:val="multilevel"/>
    <w:tmpl w:val="2A962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DDC5601"/>
    <w:multiLevelType w:val="multilevel"/>
    <w:tmpl w:val="3B1E6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7641AA0"/>
    <w:multiLevelType w:val="multilevel"/>
    <w:tmpl w:val="25E4D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0"/>
  </w:num>
  <w:num w:numId="4">
    <w:abstractNumId w:val="3"/>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9D2"/>
    <w:rsid w:val="0002416F"/>
    <w:rsid w:val="000462C5"/>
    <w:rsid w:val="00076394"/>
    <w:rsid w:val="00077E12"/>
    <w:rsid w:val="000B74FB"/>
    <w:rsid w:val="000D32C1"/>
    <w:rsid w:val="0011678C"/>
    <w:rsid w:val="00124927"/>
    <w:rsid w:val="00134B92"/>
    <w:rsid w:val="001513F2"/>
    <w:rsid w:val="001D2E2D"/>
    <w:rsid w:val="001D40A9"/>
    <w:rsid w:val="001D56CB"/>
    <w:rsid w:val="001E387E"/>
    <w:rsid w:val="001E41B4"/>
    <w:rsid w:val="001F13F8"/>
    <w:rsid w:val="001F3CB9"/>
    <w:rsid w:val="002059A1"/>
    <w:rsid w:val="00206107"/>
    <w:rsid w:val="002178F0"/>
    <w:rsid w:val="00231475"/>
    <w:rsid w:val="00236C0E"/>
    <w:rsid w:val="00243E53"/>
    <w:rsid w:val="002675B8"/>
    <w:rsid w:val="00270907"/>
    <w:rsid w:val="00282888"/>
    <w:rsid w:val="002928C2"/>
    <w:rsid w:val="002954A1"/>
    <w:rsid w:val="002A0591"/>
    <w:rsid w:val="002C4F8F"/>
    <w:rsid w:val="002C7598"/>
    <w:rsid w:val="002D54C1"/>
    <w:rsid w:val="0030263B"/>
    <w:rsid w:val="00312844"/>
    <w:rsid w:val="00324D03"/>
    <w:rsid w:val="00324EC9"/>
    <w:rsid w:val="0032714E"/>
    <w:rsid w:val="003276E7"/>
    <w:rsid w:val="0033341F"/>
    <w:rsid w:val="0033696E"/>
    <w:rsid w:val="00343E93"/>
    <w:rsid w:val="003456A6"/>
    <w:rsid w:val="003663FD"/>
    <w:rsid w:val="00367280"/>
    <w:rsid w:val="003925C3"/>
    <w:rsid w:val="003B1C79"/>
    <w:rsid w:val="003C43D2"/>
    <w:rsid w:val="003D4FBE"/>
    <w:rsid w:val="003E4B6B"/>
    <w:rsid w:val="0040713D"/>
    <w:rsid w:val="00410704"/>
    <w:rsid w:val="00411191"/>
    <w:rsid w:val="00424227"/>
    <w:rsid w:val="0043221D"/>
    <w:rsid w:val="004357F3"/>
    <w:rsid w:val="00493F90"/>
    <w:rsid w:val="004A3203"/>
    <w:rsid w:val="004C602D"/>
    <w:rsid w:val="004C78B3"/>
    <w:rsid w:val="004D1978"/>
    <w:rsid w:val="004D2681"/>
    <w:rsid w:val="004E1194"/>
    <w:rsid w:val="004F09EC"/>
    <w:rsid w:val="004F6A00"/>
    <w:rsid w:val="00522F27"/>
    <w:rsid w:val="005245A0"/>
    <w:rsid w:val="00537E02"/>
    <w:rsid w:val="005729AF"/>
    <w:rsid w:val="0057374B"/>
    <w:rsid w:val="00581567"/>
    <w:rsid w:val="005A6DF8"/>
    <w:rsid w:val="005C0031"/>
    <w:rsid w:val="005C4690"/>
    <w:rsid w:val="005C6E08"/>
    <w:rsid w:val="005D251F"/>
    <w:rsid w:val="005E7B6B"/>
    <w:rsid w:val="00600915"/>
    <w:rsid w:val="00601E1F"/>
    <w:rsid w:val="00647FB5"/>
    <w:rsid w:val="006550B3"/>
    <w:rsid w:val="00655BEC"/>
    <w:rsid w:val="0066335D"/>
    <w:rsid w:val="006A7E68"/>
    <w:rsid w:val="006C56C2"/>
    <w:rsid w:val="006D3D08"/>
    <w:rsid w:val="006D4E4E"/>
    <w:rsid w:val="00713C5B"/>
    <w:rsid w:val="00745679"/>
    <w:rsid w:val="0077470F"/>
    <w:rsid w:val="00775EAD"/>
    <w:rsid w:val="00781C4A"/>
    <w:rsid w:val="00791E08"/>
    <w:rsid w:val="007967C7"/>
    <w:rsid w:val="007D5F1F"/>
    <w:rsid w:val="007F0C23"/>
    <w:rsid w:val="007F6672"/>
    <w:rsid w:val="00802FE6"/>
    <w:rsid w:val="0080421C"/>
    <w:rsid w:val="008127D6"/>
    <w:rsid w:val="008168C9"/>
    <w:rsid w:val="00827F78"/>
    <w:rsid w:val="008553B1"/>
    <w:rsid w:val="00855762"/>
    <w:rsid w:val="00856930"/>
    <w:rsid w:val="00881622"/>
    <w:rsid w:val="00881B36"/>
    <w:rsid w:val="008B3704"/>
    <w:rsid w:val="008B7664"/>
    <w:rsid w:val="008E6B43"/>
    <w:rsid w:val="008F04E5"/>
    <w:rsid w:val="00915076"/>
    <w:rsid w:val="0091567C"/>
    <w:rsid w:val="009268B9"/>
    <w:rsid w:val="009307A8"/>
    <w:rsid w:val="00965EB6"/>
    <w:rsid w:val="0097100D"/>
    <w:rsid w:val="00977836"/>
    <w:rsid w:val="009911E8"/>
    <w:rsid w:val="009A39D2"/>
    <w:rsid w:val="009A7091"/>
    <w:rsid w:val="009B0915"/>
    <w:rsid w:val="009B51A3"/>
    <w:rsid w:val="009D33A8"/>
    <w:rsid w:val="00A00D48"/>
    <w:rsid w:val="00A05891"/>
    <w:rsid w:val="00A37805"/>
    <w:rsid w:val="00A55C52"/>
    <w:rsid w:val="00A56DE0"/>
    <w:rsid w:val="00A61B52"/>
    <w:rsid w:val="00A76395"/>
    <w:rsid w:val="00AA4BB0"/>
    <w:rsid w:val="00AB41B9"/>
    <w:rsid w:val="00AB4773"/>
    <w:rsid w:val="00AB49A6"/>
    <w:rsid w:val="00AC582D"/>
    <w:rsid w:val="00AD1B60"/>
    <w:rsid w:val="00AD5275"/>
    <w:rsid w:val="00B02B27"/>
    <w:rsid w:val="00B17C38"/>
    <w:rsid w:val="00B4166D"/>
    <w:rsid w:val="00B741CE"/>
    <w:rsid w:val="00B76CE9"/>
    <w:rsid w:val="00B84779"/>
    <w:rsid w:val="00B9234B"/>
    <w:rsid w:val="00BB1C65"/>
    <w:rsid w:val="00BD7F15"/>
    <w:rsid w:val="00BF6FF8"/>
    <w:rsid w:val="00C11B9E"/>
    <w:rsid w:val="00C135C5"/>
    <w:rsid w:val="00C1463D"/>
    <w:rsid w:val="00C14915"/>
    <w:rsid w:val="00C52D5B"/>
    <w:rsid w:val="00C57FEA"/>
    <w:rsid w:val="00C60D5C"/>
    <w:rsid w:val="00C61745"/>
    <w:rsid w:val="00CA314D"/>
    <w:rsid w:val="00CC3255"/>
    <w:rsid w:val="00CC547C"/>
    <w:rsid w:val="00CD7B56"/>
    <w:rsid w:val="00CE4C20"/>
    <w:rsid w:val="00CE5004"/>
    <w:rsid w:val="00D158CD"/>
    <w:rsid w:val="00D22374"/>
    <w:rsid w:val="00D52652"/>
    <w:rsid w:val="00D566FD"/>
    <w:rsid w:val="00D71F3E"/>
    <w:rsid w:val="00D7358B"/>
    <w:rsid w:val="00D81BF1"/>
    <w:rsid w:val="00DA1FC9"/>
    <w:rsid w:val="00DB0207"/>
    <w:rsid w:val="00DC3793"/>
    <w:rsid w:val="00DD1433"/>
    <w:rsid w:val="00DD1E37"/>
    <w:rsid w:val="00DD4783"/>
    <w:rsid w:val="00DD6C60"/>
    <w:rsid w:val="00DD7540"/>
    <w:rsid w:val="00E255BC"/>
    <w:rsid w:val="00E45417"/>
    <w:rsid w:val="00E568FD"/>
    <w:rsid w:val="00E63BBA"/>
    <w:rsid w:val="00EB620D"/>
    <w:rsid w:val="00EC3303"/>
    <w:rsid w:val="00ED14DE"/>
    <w:rsid w:val="00ED47F9"/>
    <w:rsid w:val="00EE17C2"/>
    <w:rsid w:val="00EE40D6"/>
    <w:rsid w:val="00F0240A"/>
    <w:rsid w:val="00F0341D"/>
    <w:rsid w:val="00F06128"/>
    <w:rsid w:val="00F06EFE"/>
    <w:rsid w:val="00F15988"/>
    <w:rsid w:val="00F4690D"/>
    <w:rsid w:val="00F74095"/>
    <w:rsid w:val="00F91277"/>
    <w:rsid w:val="00FA0C65"/>
    <w:rsid w:val="00FA289E"/>
    <w:rsid w:val="00FA38ED"/>
    <w:rsid w:val="00FC42B3"/>
    <w:rsid w:val="00FD5025"/>
    <w:rsid w:val="00FD5DA9"/>
    <w:rsid w:val="00FF44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3833B"/>
  <w15:chartTrackingRefBased/>
  <w15:docId w15:val="{3659B488-B393-49F3-8544-32571E061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E4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C469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bloque">
    <w:name w:val="Block Text"/>
    <w:basedOn w:val="Normal"/>
    <w:rsid w:val="0080421C"/>
    <w:pPr>
      <w:tabs>
        <w:tab w:val="left" w:pos="7200"/>
        <w:tab w:val="left" w:pos="9599"/>
      </w:tabs>
      <w:spacing w:after="0" w:line="360" w:lineRule="auto"/>
      <w:ind w:left="284" w:right="539"/>
      <w:jc w:val="both"/>
    </w:pPr>
    <w:rPr>
      <w:rFonts w:ascii="Times New Roman" w:eastAsia="Times New Roman" w:hAnsi="Times New Roman" w:cs="Times New Roman"/>
      <w:color w:val="000000"/>
      <w:sz w:val="24"/>
      <w:szCs w:val="24"/>
      <w:lang w:eastAsia="es-ES"/>
    </w:rPr>
  </w:style>
  <w:style w:type="paragraph" w:customStyle="1" w:styleId="Default">
    <w:name w:val="Default"/>
    <w:uiPriority w:val="99"/>
    <w:rsid w:val="0080421C"/>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paragraph" w:customStyle="1" w:styleId="Listavistosa-nfasis11">
    <w:name w:val="Lista vistosa - Énfasis 11"/>
    <w:basedOn w:val="Normal"/>
    <w:uiPriority w:val="34"/>
    <w:qFormat/>
    <w:rsid w:val="0080421C"/>
    <w:pPr>
      <w:spacing w:after="0" w:line="240" w:lineRule="auto"/>
      <w:ind w:left="708"/>
    </w:pPr>
    <w:rPr>
      <w:rFonts w:ascii="Times New Roman" w:eastAsia="Times" w:hAnsi="Times New Roman" w:cs="Times New Roman"/>
      <w:color w:val="000000"/>
      <w:sz w:val="24"/>
      <w:szCs w:val="24"/>
      <w:lang w:val="es-ES_tradnl" w:eastAsia="es-ES"/>
    </w:rPr>
  </w:style>
  <w:style w:type="paragraph" w:customStyle="1" w:styleId="Listamedia1-nfasis61">
    <w:name w:val="Lista media 1 - Énfasis 61"/>
    <w:basedOn w:val="Normal"/>
    <w:uiPriority w:val="34"/>
    <w:qFormat/>
    <w:rsid w:val="0080421C"/>
    <w:pPr>
      <w:spacing w:after="0" w:line="240" w:lineRule="auto"/>
      <w:ind w:left="708"/>
    </w:pPr>
    <w:rPr>
      <w:rFonts w:ascii="Times New Roman" w:eastAsia="Times" w:hAnsi="Times New Roman" w:cs="Times New Roman"/>
      <w:color w:val="000000"/>
      <w:sz w:val="24"/>
      <w:szCs w:val="24"/>
      <w:lang w:val="es-ES_tradnl" w:eastAsia="es-ES"/>
    </w:rPr>
  </w:style>
  <w:style w:type="paragraph" w:customStyle="1" w:styleId="Listamedia2-nfasis42">
    <w:name w:val="Lista media 2 - Énfasis 42"/>
    <w:basedOn w:val="Normal"/>
    <w:uiPriority w:val="34"/>
    <w:qFormat/>
    <w:rsid w:val="0080421C"/>
    <w:pPr>
      <w:spacing w:after="0" w:line="240" w:lineRule="auto"/>
      <w:ind w:left="708"/>
    </w:pPr>
    <w:rPr>
      <w:rFonts w:ascii="Times New Roman" w:eastAsia="Times" w:hAnsi="Times New Roman" w:cs="Times New Roman"/>
      <w:color w:val="000000"/>
      <w:sz w:val="24"/>
      <w:szCs w:val="24"/>
      <w:lang w:val="es-ES_tradnl" w:eastAsia="es-ES"/>
    </w:rPr>
  </w:style>
  <w:style w:type="paragraph" w:styleId="Prrafodelista">
    <w:name w:val="List Paragraph"/>
    <w:basedOn w:val="Normal"/>
    <w:uiPriority w:val="34"/>
    <w:qFormat/>
    <w:rsid w:val="0080421C"/>
    <w:pPr>
      <w:ind w:left="720"/>
      <w:contextualSpacing/>
    </w:pPr>
  </w:style>
  <w:style w:type="paragraph" w:styleId="Encabezado">
    <w:name w:val="header"/>
    <w:basedOn w:val="Normal"/>
    <w:link w:val="EncabezadoCar"/>
    <w:rsid w:val="0080421C"/>
    <w:pPr>
      <w:tabs>
        <w:tab w:val="center" w:pos="4252"/>
        <w:tab w:val="right" w:pos="8504"/>
      </w:tabs>
      <w:spacing w:after="0" w:line="240" w:lineRule="auto"/>
    </w:pPr>
    <w:rPr>
      <w:rFonts w:ascii="Times New Roman" w:eastAsia="Times" w:hAnsi="Times New Roman" w:cs="Times New Roman"/>
      <w:color w:val="000000"/>
      <w:sz w:val="24"/>
      <w:szCs w:val="24"/>
      <w:lang w:val="es-ES_tradnl" w:eastAsia="es-ES"/>
    </w:rPr>
  </w:style>
  <w:style w:type="character" w:customStyle="1" w:styleId="EncabezadoCar">
    <w:name w:val="Encabezado Car"/>
    <w:basedOn w:val="Fuentedeprrafopredeter"/>
    <w:link w:val="Encabezado"/>
    <w:rsid w:val="0080421C"/>
    <w:rPr>
      <w:rFonts w:ascii="Times New Roman" w:eastAsia="Times" w:hAnsi="Times New Roman" w:cs="Times New Roman"/>
      <w:color w:val="000000"/>
      <w:sz w:val="24"/>
      <w:szCs w:val="24"/>
      <w:lang w:val="es-ES_tradnl" w:eastAsia="es-ES"/>
    </w:rPr>
  </w:style>
  <w:style w:type="paragraph" w:styleId="Revisin">
    <w:name w:val="Revision"/>
    <w:hidden/>
    <w:uiPriority w:val="99"/>
    <w:semiHidden/>
    <w:rsid w:val="00F159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9660">
      <w:bodyDiv w:val="1"/>
      <w:marLeft w:val="0"/>
      <w:marRight w:val="0"/>
      <w:marTop w:val="0"/>
      <w:marBottom w:val="0"/>
      <w:divBdr>
        <w:top w:val="none" w:sz="0" w:space="0" w:color="auto"/>
        <w:left w:val="none" w:sz="0" w:space="0" w:color="auto"/>
        <w:bottom w:val="none" w:sz="0" w:space="0" w:color="auto"/>
        <w:right w:val="none" w:sz="0" w:space="0" w:color="auto"/>
      </w:divBdr>
    </w:div>
    <w:div w:id="65961086">
      <w:bodyDiv w:val="1"/>
      <w:marLeft w:val="0"/>
      <w:marRight w:val="0"/>
      <w:marTop w:val="0"/>
      <w:marBottom w:val="0"/>
      <w:divBdr>
        <w:top w:val="none" w:sz="0" w:space="0" w:color="auto"/>
        <w:left w:val="none" w:sz="0" w:space="0" w:color="auto"/>
        <w:bottom w:val="none" w:sz="0" w:space="0" w:color="auto"/>
        <w:right w:val="none" w:sz="0" w:space="0" w:color="auto"/>
      </w:divBdr>
    </w:div>
    <w:div w:id="152382397">
      <w:bodyDiv w:val="1"/>
      <w:marLeft w:val="0"/>
      <w:marRight w:val="0"/>
      <w:marTop w:val="0"/>
      <w:marBottom w:val="0"/>
      <w:divBdr>
        <w:top w:val="none" w:sz="0" w:space="0" w:color="auto"/>
        <w:left w:val="none" w:sz="0" w:space="0" w:color="auto"/>
        <w:bottom w:val="none" w:sz="0" w:space="0" w:color="auto"/>
        <w:right w:val="none" w:sz="0" w:space="0" w:color="auto"/>
      </w:divBdr>
    </w:div>
    <w:div w:id="197209998">
      <w:bodyDiv w:val="1"/>
      <w:marLeft w:val="0"/>
      <w:marRight w:val="0"/>
      <w:marTop w:val="0"/>
      <w:marBottom w:val="0"/>
      <w:divBdr>
        <w:top w:val="none" w:sz="0" w:space="0" w:color="auto"/>
        <w:left w:val="none" w:sz="0" w:space="0" w:color="auto"/>
        <w:bottom w:val="none" w:sz="0" w:space="0" w:color="auto"/>
        <w:right w:val="none" w:sz="0" w:space="0" w:color="auto"/>
      </w:divBdr>
    </w:div>
    <w:div w:id="528028607">
      <w:bodyDiv w:val="1"/>
      <w:marLeft w:val="0"/>
      <w:marRight w:val="0"/>
      <w:marTop w:val="0"/>
      <w:marBottom w:val="0"/>
      <w:divBdr>
        <w:top w:val="none" w:sz="0" w:space="0" w:color="auto"/>
        <w:left w:val="none" w:sz="0" w:space="0" w:color="auto"/>
        <w:bottom w:val="none" w:sz="0" w:space="0" w:color="auto"/>
        <w:right w:val="none" w:sz="0" w:space="0" w:color="auto"/>
      </w:divBdr>
    </w:div>
    <w:div w:id="607007767">
      <w:bodyDiv w:val="1"/>
      <w:marLeft w:val="0"/>
      <w:marRight w:val="0"/>
      <w:marTop w:val="0"/>
      <w:marBottom w:val="0"/>
      <w:divBdr>
        <w:top w:val="none" w:sz="0" w:space="0" w:color="auto"/>
        <w:left w:val="none" w:sz="0" w:space="0" w:color="auto"/>
        <w:bottom w:val="none" w:sz="0" w:space="0" w:color="auto"/>
        <w:right w:val="none" w:sz="0" w:space="0" w:color="auto"/>
      </w:divBdr>
    </w:div>
    <w:div w:id="648940497">
      <w:bodyDiv w:val="1"/>
      <w:marLeft w:val="0"/>
      <w:marRight w:val="0"/>
      <w:marTop w:val="0"/>
      <w:marBottom w:val="0"/>
      <w:divBdr>
        <w:top w:val="none" w:sz="0" w:space="0" w:color="auto"/>
        <w:left w:val="none" w:sz="0" w:space="0" w:color="auto"/>
        <w:bottom w:val="none" w:sz="0" w:space="0" w:color="auto"/>
        <w:right w:val="none" w:sz="0" w:space="0" w:color="auto"/>
      </w:divBdr>
    </w:div>
    <w:div w:id="782923349">
      <w:bodyDiv w:val="1"/>
      <w:marLeft w:val="0"/>
      <w:marRight w:val="0"/>
      <w:marTop w:val="0"/>
      <w:marBottom w:val="0"/>
      <w:divBdr>
        <w:top w:val="none" w:sz="0" w:space="0" w:color="auto"/>
        <w:left w:val="none" w:sz="0" w:space="0" w:color="auto"/>
        <w:bottom w:val="none" w:sz="0" w:space="0" w:color="auto"/>
        <w:right w:val="none" w:sz="0" w:space="0" w:color="auto"/>
      </w:divBdr>
    </w:div>
    <w:div w:id="798691713">
      <w:bodyDiv w:val="1"/>
      <w:marLeft w:val="0"/>
      <w:marRight w:val="0"/>
      <w:marTop w:val="0"/>
      <w:marBottom w:val="0"/>
      <w:divBdr>
        <w:top w:val="none" w:sz="0" w:space="0" w:color="auto"/>
        <w:left w:val="none" w:sz="0" w:space="0" w:color="auto"/>
        <w:bottom w:val="none" w:sz="0" w:space="0" w:color="auto"/>
        <w:right w:val="none" w:sz="0" w:space="0" w:color="auto"/>
      </w:divBdr>
    </w:div>
    <w:div w:id="800927828">
      <w:bodyDiv w:val="1"/>
      <w:marLeft w:val="0"/>
      <w:marRight w:val="0"/>
      <w:marTop w:val="0"/>
      <w:marBottom w:val="0"/>
      <w:divBdr>
        <w:top w:val="none" w:sz="0" w:space="0" w:color="auto"/>
        <w:left w:val="none" w:sz="0" w:space="0" w:color="auto"/>
        <w:bottom w:val="none" w:sz="0" w:space="0" w:color="auto"/>
        <w:right w:val="none" w:sz="0" w:space="0" w:color="auto"/>
      </w:divBdr>
    </w:div>
    <w:div w:id="885216985">
      <w:bodyDiv w:val="1"/>
      <w:marLeft w:val="0"/>
      <w:marRight w:val="0"/>
      <w:marTop w:val="0"/>
      <w:marBottom w:val="0"/>
      <w:divBdr>
        <w:top w:val="none" w:sz="0" w:space="0" w:color="auto"/>
        <w:left w:val="none" w:sz="0" w:space="0" w:color="auto"/>
        <w:bottom w:val="none" w:sz="0" w:space="0" w:color="auto"/>
        <w:right w:val="none" w:sz="0" w:space="0" w:color="auto"/>
      </w:divBdr>
    </w:div>
    <w:div w:id="999114060">
      <w:bodyDiv w:val="1"/>
      <w:marLeft w:val="0"/>
      <w:marRight w:val="0"/>
      <w:marTop w:val="0"/>
      <w:marBottom w:val="0"/>
      <w:divBdr>
        <w:top w:val="none" w:sz="0" w:space="0" w:color="auto"/>
        <w:left w:val="none" w:sz="0" w:space="0" w:color="auto"/>
        <w:bottom w:val="none" w:sz="0" w:space="0" w:color="auto"/>
        <w:right w:val="none" w:sz="0" w:space="0" w:color="auto"/>
      </w:divBdr>
    </w:div>
    <w:div w:id="1171724154">
      <w:bodyDiv w:val="1"/>
      <w:marLeft w:val="0"/>
      <w:marRight w:val="0"/>
      <w:marTop w:val="0"/>
      <w:marBottom w:val="0"/>
      <w:divBdr>
        <w:top w:val="none" w:sz="0" w:space="0" w:color="auto"/>
        <w:left w:val="none" w:sz="0" w:space="0" w:color="auto"/>
        <w:bottom w:val="none" w:sz="0" w:space="0" w:color="auto"/>
        <w:right w:val="none" w:sz="0" w:space="0" w:color="auto"/>
      </w:divBdr>
    </w:div>
    <w:div w:id="1213420621">
      <w:bodyDiv w:val="1"/>
      <w:marLeft w:val="0"/>
      <w:marRight w:val="0"/>
      <w:marTop w:val="0"/>
      <w:marBottom w:val="0"/>
      <w:divBdr>
        <w:top w:val="none" w:sz="0" w:space="0" w:color="auto"/>
        <w:left w:val="none" w:sz="0" w:space="0" w:color="auto"/>
        <w:bottom w:val="none" w:sz="0" w:space="0" w:color="auto"/>
        <w:right w:val="none" w:sz="0" w:space="0" w:color="auto"/>
      </w:divBdr>
    </w:div>
    <w:div w:id="1319337347">
      <w:bodyDiv w:val="1"/>
      <w:marLeft w:val="0"/>
      <w:marRight w:val="0"/>
      <w:marTop w:val="0"/>
      <w:marBottom w:val="0"/>
      <w:divBdr>
        <w:top w:val="none" w:sz="0" w:space="0" w:color="auto"/>
        <w:left w:val="none" w:sz="0" w:space="0" w:color="auto"/>
        <w:bottom w:val="none" w:sz="0" w:space="0" w:color="auto"/>
        <w:right w:val="none" w:sz="0" w:space="0" w:color="auto"/>
      </w:divBdr>
    </w:div>
    <w:div w:id="1343707637">
      <w:bodyDiv w:val="1"/>
      <w:marLeft w:val="0"/>
      <w:marRight w:val="0"/>
      <w:marTop w:val="0"/>
      <w:marBottom w:val="0"/>
      <w:divBdr>
        <w:top w:val="none" w:sz="0" w:space="0" w:color="auto"/>
        <w:left w:val="none" w:sz="0" w:space="0" w:color="auto"/>
        <w:bottom w:val="none" w:sz="0" w:space="0" w:color="auto"/>
        <w:right w:val="none" w:sz="0" w:space="0" w:color="auto"/>
      </w:divBdr>
    </w:div>
    <w:div w:id="1508977449">
      <w:bodyDiv w:val="1"/>
      <w:marLeft w:val="0"/>
      <w:marRight w:val="0"/>
      <w:marTop w:val="0"/>
      <w:marBottom w:val="0"/>
      <w:divBdr>
        <w:top w:val="none" w:sz="0" w:space="0" w:color="auto"/>
        <w:left w:val="none" w:sz="0" w:space="0" w:color="auto"/>
        <w:bottom w:val="none" w:sz="0" w:space="0" w:color="auto"/>
        <w:right w:val="none" w:sz="0" w:space="0" w:color="auto"/>
      </w:divBdr>
    </w:div>
    <w:div w:id="1685280266">
      <w:bodyDiv w:val="1"/>
      <w:marLeft w:val="0"/>
      <w:marRight w:val="0"/>
      <w:marTop w:val="0"/>
      <w:marBottom w:val="0"/>
      <w:divBdr>
        <w:top w:val="none" w:sz="0" w:space="0" w:color="auto"/>
        <w:left w:val="none" w:sz="0" w:space="0" w:color="auto"/>
        <w:bottom w:val="none" w:sz="0" w:space="0" w:color="auto"/>
        <w:right w:val="none" w:sz="0" w:space="0" w:color="auto"/>
      </w:divBdr>
    </w:div>
    <w:div w:id="1746951528">
      <w:bodyDiv w:val="1"/>
      <w:marLeft w:val="0"/>
      <w:marRight w:val="0"/>
      <w:marTop w:val="0"/>
      <w:marBottom w:val="0"/>
      <w:divBdr>
        <w:top w:val="none" w:sz="0" w:space="0" w:color="auto"/>
        <w:left w:val="none" w:sz="0" w:space="0" w:color="auto"/>
        <w:bottom w:val="none" w:sz="0" w:space="0" w:color="auto"/>
        <w:right w:val="none" w:sz="0" w:space="0" w:color="auto"/>
      </w:divBdr>
    </w:div>
    <w:div w:id="1765758280">
      <w:bodyDiv w:val="1"/>
      <w:marLeft w:val="0"/>
      <w:marRight w:val="0"/>
      <w:marTop w:val="0"/>
      <w:marBottom w:val="0"/>
      <w:divBdr>
        <w:top w:val="none" w:sz="0" w:space="0" w:color="auto"/>
        <w:left w:val="none" w:sz="0" w:space="0" w:color="auto"/>
        <w:bottom w:val="none" w:sz="0" w:space="0" w:color="auto"/>
        <w:right w:val="none" w:sz="0" w:space="0" w:color="auto"/>
      </w:divBdr>
    </w:div>
    <w:div w:id="1766340144">
      <w:bodyDiv w:val="1"/>
      <w:marLeft w:val="0"/>
      <w:marRight w:val="0"/>
      <w:marTop w:val="0"/>
      <w:marBottom w:val="0"/>
      <w:divBdr>
        <w:top w:val="none" w:sz="0" w:space="0" w:color="auto"/>
        <w:left w:val="none" w:sz="0" w:space="0" w:color="auto"/>
        <w:bottom w:val="none" w:sz="0" w:space="0" w:color="auto"/>
        <w:right w:val="none" w:sz="0" w:space="0" w:color="auto"/>
      </w:divBdr>
    </w:div>
    <w:div w:id="211597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A9BD8-A793-4173-BD00-DE4FAD211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6099</Words>
  <Characters>31412</Characters>
  <Application>Microsoft Office Word</Application>
  <DocSecurity>0</DocSecurity>
  <Lines>483</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CEQMA-Portátil202102</dc:creator>
  <cp:keywords/>
  <dc:description/>
  <cp:lastModifiedBy>745735</cp:lastModifiedBy>
  <cp:revision>2</cp:revision>
  <dcterms:created xsi:type="dcterms:W3CDTF">2024-09-24T14:48:00Z</dcterms:created>
  <dcterms:modified xsi:type="dcterms:W3CDTF">2024-09-24T14:48:00Z</dcterms:modified>
</cp:coreProperties>
</file>