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ind w:right="-6" w:firstLine="66"/>
        <w:jc w:val="right"/>
        <w:rPr/>
      </w:pPr>
      <w:r w:rsidDel="00000000" w:rsidR="00000000" w:rsidRPr="00000000">
        <w:rPr>
          <w:rFonts w:ascii="Arial" w:cs="Arial" w:eastAsia="Arial" w:hAnsi="Arial"/>
          <w:b w:val="1"/>
          <w:bCs w:val="1"/>
          <w:sz w:val="14"/>
          <w:szCs w:val="14"/>
          <w:rtl w:val="0"/>
        </w:rPr>
        <w:t xml:space="preserve">CONVOCATORIA DE SUBVENCIONES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41988</wp:posOffset>
            </wp:positionH>
            <wp:positionV relativeFrom="paragraph">
              <wp:posOffset>-266</wp:posOffset>
            </wp:positionV>
            <wp:extent cx="1535684" cy="567055"/>
            <wp:effectExtent b="0" l="0" r="0" t="0"/>
            <wp:wrapSquare wrapText="bothSides" distB="0" distT="0" distL="114300" distR="11430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535684" cy="567055"/>
                    </a:xfrm>
                    <a:prstGeom prst="rect"/>
                    <a:ln/>
                  </pic:spPr>
                </pic:pic>
              </a:graphicData>
            </a:graphic>
          </wp:anchor>
        </w:drawing>
      </w:r>
    </w:p>
    <w:p w:rsidR="00000000" w:rsidDel="00000000" w:rsidP="00000000" w:rsidRDefault="00000000" w:rsidRPr="00000000" w14:paraId="00000002">
      <w:pPr>
        <w:spacing w:after="0" w:lineRule="auto"/>
        <w:ind w:right="-6" w:firstLine="66"/>
        <w:jc w:val="right"/>
        <w:rPr/>
      </w:pPr>
      <w:r w:rsidDel="00000000" w:rsidR="00000000" w:rsidRPr="00000000">
        <w:rPr>
          <w:rFonts w:ascii="Arial" w:cs="Arial" w:eastAsia="Arial" w:hAnsi="Arial"/>
          <w:b w:val="1"/>
          <w:bCs w:val="1"/>
          <w:sz w:val="14"/>
          <w:szCs w:val="14"/>
          <w:rtl w:val="0"/>
        </w:rPr>
        <w:t xml:space="preserve">DESTINADAS A FOMENTAR LA ACTIVIDAD </w:t>
      </w:r>
      <w:r w:rsidDel="00000000" w:rsidR="00000000" w:rsidRPr="00000000">
        <w:rPr>
          <w:rtl w:val="0"/>
        </w:rPr>
      </w:r>
    </w:p>
    <w:p w:rsidR="00000000" w:rsidDel="00000000" w:rsidP="00000000" w:rsidRDefault="00000000" w:rsidRPr="00000000" w14:paraId="00000003">
      <w:pPr>
        <w:spacing w:after="0" w:lineRule="auto"/>
        <w:ind w:right="-6" w:firstLine="66"/>
        <w:jc w:val="right"/>
        <w:rPr/>
      </w:pPr>
      <w:r w:rsidDel="00000000" w:rsidR="00000000" w:rsidRPr="00000000">
        <w:rPr>
          <w:rFonts w:ascii="Arial" w:cs="Arial" w:eastAsia="Arial" w:hAnsi="Arial"/>
          <w:b w:val="1"/>
          <w:bCs w:val="1"/>
          <w:sz w:val="14"/>
          <w:szCs w:val="14"/>
          <w:rtl w:val="0"/>
        </w:rPr>
        <w:t xml:space="preserve">INVESTIGADORA DE LOS GRUPOS DE </w:t>
      </w:r>
      <w:r w:rsidDel="00000000" w:rsidR="00000000" w:rsidRPr="00000000">
        <w:rPr>
          <w:rtl w:val="0"/>
        </w:rPr>
      </w:r>
    </w:p>
    <w:p w:rsidR="00000000" w:rsidDel="00000000" w:rsidP="00000000" w:rsidRDefault="00000000" w:rsidRPr="00000000" w14:paraId="00000004">
      <w:pPr>
        <w:spacing w:after="108" w:lineRule="auto"/>
        <w:ind w:right="-6" w:firstLine="66"/>
        <w:jc w:val="right"/>
        <w:rPr/>
      </w:pPr>
      <w:r w:rsidDel="00000000" w:rsidR="00000000" w:rsidRPr="00000000">
        <w:rPr>
          <w:rFonts w:ascii="Arial" w:cs="Arial" w:eastAsia="Arial" w:hAnsi="Arial"/>
          <w:b w:val="1"/>
          <w:bCs w:val="1"/>
          <w:sz w:val="14"/>
          <w:szCs w:val="14"/>
          <w:rtl w:val="0"/>
        </w:rPr>
        <w:t xml:space="preserve">INVESTIGACIÓN RECONOCIDOS 2026-2028 </w:t>
      </w:r>
      <w:r w:rsidDel="00000000" w:rsidR="00000000" w:rsidRPr="00000000">
        <w:rPr>
          <w:rtl w:val="0"/>
        </w:rPr>
      </w:r>
    </w:p>
    <w:p w:rsidR="00000000" w:rsidDel="00000000" w:rsidP="00000000" w:rsidRDefault="00000000" w:rsidRPr="00000000" w14:paraId="00000005">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06">
      <w:pPr>
        <w:spacing w:after="31" w:lineRule="auto"/>
        <w:ind w:firstLine="66"/>
        <w:rPr/>
      </w:pPr>
      <w:r w:rsidDel="00000000" w:rsidR="00000000" w:rsidRPr="00000000">
        <w:rPr>
          <w:rFonts w:ascii="Arial" w:cs="Arial" w:eastAsia="Arial" w:hAnsi="Arial"/>
          <w:b w:val="1"/>
          <w:bCs w:val="1"/>
          <w:rtl w:val="0"/>
        </w:rPr>
        <w:t xml:space="preserve"> </w:t>
      </w:r>
      <w:r w:rsidDel="00000000" w:rsidR="00000000" w:rsidRPr="00000000">
        <w:rPr>
          <w:rtl w:val="0"/>
        </w:rPr>
      </w:r>
    </w:p>
    <w:p w:rsidR="00000000" w:rsidDel="00000000" w:rsidP="00000000" w:rsidRDefault="00000000" w:rsidRPr="00000000" w14:paraId="00000007">
      <w:pPr>
        <w:spacing w:after="0" w:lineRule="auto"/>
        <w:ind w:firstLine="66"/>
        <w:rPr/>
      </w:pPr>
      <w:r w:rsidDel="00000000" w:rsidR="00000000" w:rsidRPr="00000000">
        <w:rPr>
          <w:rFonts w:ascii="Arial" w:cs="Arial" w:eastAsia="Arial" w:hAnsi="Arial"/>
          <w:b w:val="1"/>
          <w:bCs w:val="1"/>
          <w:rtl w:val="0"/>
        </w:rPr>
        <w:t xml:space="preserve"> </w:t>
      </w:r>
      <w:r w:rsidDel="00000000" w:rsidR="00000000" w:rsidRPr="00000000">
        <w:rPr>
          <w:rtl w:val="0"/>
        </w:rPr>
      </w:r>
    </w:p>
    <w:p w:rsidR="00000000" w:rsidDel="00000000" w:rsidP="00000000" w:rsidRDefault="00000000" w:rsidRPr="00000000" w14:paraId="00000008">
      <w:pPr>
        <w:spacing w:after="254" w:lineRule="auto"/>
        <w:ind w:right="760" w:firstLine="66"/>
        <w:jc w:val="center"/>
        <w:rPr/>
      </w:pPr>
      <w:r w:rsidDel="00000000" w:rsidR="00000000" w:rsidRPr="00000000">
        <w:rPr>
          <w:rFonts w:ascii="Arial" w:cs="Arial" w:eastAsia="Arial" w:hAnsi="Arial"/>
          <w:rtl w:val="0"/>
        </w:rPr>
        <w:t xml:space="preserve">ANEXO III </w:t>
      </w:r>
      <w:r w:rsidDel="00000000" w:rsidR="00000000" w:rsidRPr="00000000">
        <w:rPr>
          <w:rtl w:val="0"/>
        </w:rPr>
      </w:r>
    </w:p>
    <w:p w:rsidR="00000000" w:rsidDel="00000000" w:rsidP="00000000" w:rsidRDefault="00000000" w:rsidRPr="00000000" w14:paraId="00000009">
      <w:pPr>
        <w:spacing w:after="187" w:line="333" w:lineRule="auto"/>
        <w:ind w:right="790" w:firstLine="66"/>
        <w:jc w:val="center"/>
        <w:rPr/>
      </w:pPr>
      <w:r w:rsidDel="00000000" w:rsidR="00000000" w:rsidRPr="00000000">
        <w:rPr>
          <w:rFonts w:ascii="Arial" w:cs="Arial" w:eastAsia="Arial" w:hAnsi="Arial"/>
          <w:b w:val="1"/>
          <w:bCs w:val="1"/>
          <w:rtl w:val="0"/>
        </w:rPr>
        <w:t xml:space="preserve">Instrucciones para la elaboración de la memoria descriptiva de la actividad investigadora del grupo de investigación en el periodo 2026-2028. </w:t>
      </w:r>
      <w:r w:rsidDel="00000000" w:rsidR="00000000" w:rsidRPr="00000000">
        <w:rPr>
          <w:rtl w:val="0"/>
        </w:rPr>
      </w:r>
    </w:p>
    <w:p w:rsidR="00000000" w:rsidDel="00000000" w:rsidP="00000000" w:rsidRDefault="00000000" w:rsidRPr="00000000" w14:paraId="0000000A">
      <w:pPr>
        <w:spacing w:after="0" w:line="333" w:lineRule="auto"/>
        <w:ind w:right="626" w:firstLine="66"/>
        <w:jc w:val="both"/>
        <w:rPr/>
      </w:pPr>
      <w:r w:rsidDel="00000000" w:rsidR="00000000" w:rsidRPr="00000000">
        <w:rPr>
          <w:rFonts w:ascii="Arial" w:cs="Arial" w:eastAsia="Arial" w:hAnsi="Arial"/>
          <w:i w:val="1"/>
          <w:iCs w:val="1"/>
          <w:rtl w:val="0"/>
        </w:rPr>
        <w:t xml:space="preserve">(Una vez redactada y firmada la Memoria, se incorporará a la herramienta de presentación de la solicitud) </w:t>
      </w:r>
      <w:r w:rsidDel="00000000" w:rsidR="00000000" w:rsidRPr="00000000">
        <w:rPr>
          <w:rtl w:val="0"/>
        </w:rPr>
      </w:r>
    </w:p>
    <w:p w:rsidR="00000000" w:rsidDel="00000000" w:rsidP="00000000" w:rsidRDefault="00000000" w:rsidRPr="00000000" w14:paraId="0000000B">
      <w:pPr>
        <w:spacing w:after="153" w:line="265" w:lineRule="auto"/>
        <w:ind w:right="623" w:firstLine="66"/>
        <w:jc w:val="both"/>
        <w:rPr/>
      </w:pPr>
      <w:r w:rsidDel="00000000" w:rsidR="00000000" w:rsidRPr="00000000">
        <w:rPr>
          <w:rFonts w:ascii="Arial" w:cs="Arial" w:eastAsia="Arial" w:hAnsi="Arial"/>
          <w:rtl w:val="0"/>
        </w:rPr>
        <w:t xml:space="preserve">La Memoria descriptiva de la actividad investigadora del Grupo de Investigación se referirá al plan de actividades de investigación del grupo a ejecutar durante el periodo subvencionable del 1 de enero de 2026 al 31 de diciembre de 2028. </w:t>
      </w:r>
      <w:r w:rsidDel="00000000" w:rsidR="00000000" w:rsidRPr="00000000">
        <w:rPr>
          <w:rtl w:val="0"/>
        </w:rPr>
      </w:r>
    </w:p>
    <w:p w:rsidR="00000000" w:rsidDel="00000000" w:rsidP="00000000" w:rsidRDefault="00000000" w:rsidRPr="00000000" w14:paraId="0000000C">
      <w:pPr>
        <w:spacing w:after="0" w:line="286" w:lineRule="auto"/>
        <w:ind w:right="330" w:firstLine="66"/>
        <w:rPr/>
      </w:pPr>
      <w:r w:rsidDel="00000000" w:rsidR="00000000" w:rsidRPr="00000000">
        <w:rPr>
          <w:rFonts w:ascii="Arial" w:cs="Arial" w:eastAsia="Arial" w:hAnsi="Arial"/>
          <w:rtl w:val="0"/>
        </w:rPr>
        <w:t xml:space="preserve">La Memoria </w:t>
      </w:r>
      <w:r w:rsidDel="00000000" w:rsidR="00000000" w:rsidRPr="00000000">
        <w:rPr>
          <w:rFonts w:ascii="Arial" w:cs="Arial" w:eastAsia="Arial" w:hAnsi="Arial"/>
          <w:u w:val="single"/>
          <w:rtl w:val="0"/>
        </w:rPr>
        <w:t xml:space="preserve">deberá estar firmada por el investigador o investigadora principal del grupo</w:t>
      </w:r>
      <w:r w:rsidDel="00000000" w:rsidR="00000000" w:rsidRPr="00000000">
        <w:rPr>
          <w:rFonts w:ascii="Arial" w:cs="Arial" w:eastAsia="Arial" w:hAnsi="Arial"/>
          <w:rtl w:val="0"/>
        </w:rPr>
        <w:t xml:space="preserve"> </w:t>
      </w:r>
      <w:r w:rsidDel="00000000" w:rsidR="00000000" w:rsidRPr="00000000">
        <w:rPr>
          <w:rFonts w:ascii="Arial" w:cs="Arial" w:eastAsia="Arial" w:hAnsi="Arial"/>
          <w:u w:val="single"/>
          <w:rtl w:val="0"/>
        </w:rPr>
        <w:t xml:space="preserve">de investigación y contendrá los siguientes datos y con la siguiente estructura:</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0D">
      <w:pPr>
        <w:spacing w:after="0" w:lineRule="auto"/>
        <w:ind w:firstLine="66"/>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0E">
      <w:pPr>
        <w:pStyle w:val="Heading1"/>
        <w:spacing w:after="164" w:lineRule="auto"/>
        <w:ind w:left="0" w:right="0" w:firstLine="66"/>
        <w:rPr/>
      </w:pPr>
      <w:r w:rsidDel="00000000" w:rsidR="00000000" w:rsidRPr="00000000">
        <w:rPr>
          <w:rtl w:val="0"/>
        </w:rPr>
        <w:t xml:space="preserve">1.- DATOS GENERALES DE LA MEMORIA </w:t>
      </w:r>
    </w:p>
    <w:p w:rsidR="00000000" w:rsidDel="00000000" w:rsidP="00000000" w:rsidRDefault="00000000" w:rsidRPr="00000000" w14:paraId="0000000F">
      <w:pPr>
        <w:numPr>
          <w:ilvl w:val="0"/>
          <w:numId w:val="3"/>
        </w:numPr>
        <w:spacing w:after="153" w:line="265" w:lineRule="auto"/>
        <w:ind w:left="0" w:right="623" w:firstLine="66"/>
        <w:jc w:val="both"/>
        <w:rPr/>
      </w:pPr>
      <w:r w:rsidDel="00000000" w:rsidR="00000000" w:rsidRPr="00000000">
        <w:rPr>
          <w:rFonts w:ascii="Arial" w:cs="Arial" w:eastAsia="Arial" w:hAnsi="Arial"/>
          <w:rtl w:val="0"/>
        </w:rPr>
        <w:t xml:space="preserve">Título:   Teoría y Simulación de Materiales</w:t>
      </w:r>
      <w:r w:rsidDel="00000000" w:rsidR="00000000" w:rsidRPr="00000000">
        <w:rPr>
          <w:rtl w:val="0"/>
        </w:rPr>
      </w:r>
    </w:p>
    <w:p w:rsidR="00000000" w:rsidDel="00000000" w:rsidP="00000000" w:rsidRDefault="00000000" w:rsidRPr="00000000" w14:paraId="00000010">
      <w:pPr>
        <w:numPr>
          <w:ilvl w:val="0"/>
          <w:numId w:val="3"/>
        </w:numPr>
        <w:spacing w:after="153" w:line="265" w:lineRule="auto"/>
        <w:ind w:left="0" w:right="623" w:firstLine="66"/>
        <w:jc w:val="both"/>
        <w:rPr/>
      </w:pPr>
      <w:r w:rsidDel="00000000" w:rsidR="00000000" w:rsidRPr="00000000">
        <w:rPr>
          <w:rFonts w:ascii="Arial" w:cs="Arial" w:eastAsia="Arial" w:hAnsi="Arial"/>
          <w:rtl w:val="0"/>
        </w:rPr>
        <w:t xml:space="preserve">Centro u organismo de investigación:   Instituto de Nanociencia y Materiales de Aragón</w:t>
      </w:r>
      <w:r w:rsidDel="00000000" w:rsidR="00000000" w:rsidRPr="00000000">
        <w:rPr>
          <w:rtl w:val="0"/>
        </w:rPr>
      </w:r>
    </w:p>
    <w:p w:rsidR="00000000" w:rsidDel="00000000" w:rsidP="00000000" w:rsidRDefault="00000000" w:rsidRPr="00000000" w14:paraId="00000011">
      <w:pPr>
        <w:numPr>
          <w:ilvl w:val="0"/>
          <w:numId w:val="3"/>
        </w:numPr>
        <w:spacing w:after="153" w:line="265" w:lineRule="auto"/>
        <w:ind w:left="0" w:right="623" w:firstLine="66"/>
        <w:jc w:val="both"/>
        <w:rPr/>
      </w:pPr>
      <w:r w:rsidDel="00000000" w:rsidR="00000000" w:rsidRPr="00000000">
        <w:rPr>
          <w:rFonts w:ascii="Arial" w:cs="Arial" w:eastAsia="Arial" w:hAnsi="Arial"/>
          <w:rtl w:val="0"/>
        </w:rPr>
        <w:t xml:space="preserve">Denominación del grupo de investigación: Theory, Modelling and Simulation Group  (aTMOS)</w:t>
      </w:r>
      <w:r w:rsidDel="00000000" w:rsidR="00000000" w:rsidRPr="00000000">
        <w:rPr>
          <w:rtl w:val="0"/>
        </w:rPr>
      </w:r>
    </w:p>
    <w:p w:rsidR="00000000" w:rsidDel="00000000" w:rsidP="00000000" w:rsidRDefault="00000000" w:rsidRPr="00000000" w14:paraId="00000012">
      <w:pPr>
        <w:numPr>
          <w:ilvl w:val="0"/>
          <w:numId w:val="3"/>
        </w:numPr>
        <w:spacing w:after="153" w:line="265" w:lineRule="auto"/>
        <w:ind w:left="0" w:right="623" w:firstLine="66"/>
        <w:jc w:val="both"/>
        <w:rPr/>
      </w:pPr>
      <w:r w:rsidDel="00000000" w:rsidR="00000000" w:rsidRPr="00000000">
        <w:rPr>
          <w:rFonts w:ascii="Arial" w:cs="Arial" w:eastAsia="Arial" w:hAnsi="Arial"/>
          <w:rtl w:val="0"/>
        </w:rPr>
        <w:t xml:space="preserve">Referencia del grupo de investigación en la Convocatoria 2023-2025 según consta en la Resolución de 20 de abril de 2023, del Director General de Investigación e Innovación, publicada en el “Boletín Oficial de Aragón”, número 80, de 28 de abril de 2023, o en sus posteriores modificaciones publicada en el Boletín Oficial de Aragón. </w:t>
      </w:r>
      <w:r w:rsidDel="00000000" w:rsidR="00000000" w:rsidRPr="00000000">
        <w:rPr>
          <w:rtl w:val="0"/>
        </w:rPr>
      </w:r>
    </w:p>
    <w:p w:rsidR="00000000" w:rsidDel="00000000" w:rsidP="00000000" w:rsidRDefault="00000000" w:rsidRPr="00000000" w14:paraId="00000013">
      <w:pPr>
        <w:numPr>
          <w:ilvl w:val="0"/>
          <w:numId w:val="3"/>
        </w:numPr>
        <w:spacing w:after="153" w:line="265" w:lineRule="auto"/>
        <w:ind w:left="0" w:right="623" w:firstLine="66"/>
        <w:jc w:val="both"/>
        <w:rPr/>
      </w:pPr>
      <w:r w:rsidDel="00000000" w:rsidR="00000000" w:rsidRPr="00000000">
        <w:rPr>
          <w:rFonts w:ascii="Arial" w:cs="Arial" w:eastAsia="Arial" w:hAnsi="Arial"/>
          <w:rtl w:val="0"/>
        </w:rPr>
        <w:t xml:space="preserve">Nombre y apellidos de IP  David Zueco Láinez</w:t>
      </w:r>
      <w:r w:rsidDel="00000000" w:rsidR="00000000" w:rsidRPr="00000000">
        <w:rPr>
          <w:rtl w:val="0"/>
        </w:rPr>
      </w:r>
    </w:p>
    <w:p w:rsidR="00000000" w:rsidDel="00000000" w:rsidP="00000000" w:rsidRDefault="00000000" w:rsidRPr="00000000" w14:paraId="00000014">
      <w:pPr>
        <w:numPr>
          <w:ilvl w:val="0"/>
          <w:numId w:val="3"/>
        </w:numPr>
        <w:spacing w:after="153" w:line="265" w:lineRule="auto"/>
        <w:ind w:left="0" w:right="623" w:firstLine="66"/>
        <w:jc w:val="both"/>
        <w:rPr/>
      </w:pPr>
      <w:r w:rsidDel="00000000" w:rsidR="00000000" w:rsidRPr="00000000">
        <w:rPr>
          <w:rFonts w:ascii="Arial" w:cs="Arial" w:eastAsia="Arial" w:hAnsi="Arial"/>
          <w:rtl w:val="0"/>
        </w:rPr>
        <w:t xml:space="preserve">NIF de IP  29129361E</w:t>
      </w:r>
      <w:r w:rsidDel="00000000" w:rsidR="00000000" w:rsidRPr="00000000">
        <w:rPr>
          <w:rtl w:val="0"/>
        </w:rPr>
      </w:r>
    </w:p>
    <w:p w:rsidR="00000000" w:rsidDel="00000000" w:rsidP="00000000" w:rsidRDefault="00000000" w:rsidRPr="00000000" w14:paraId="00000015">
      <w:pPr>
        <w:numPr>
          <w:ilvl w:val="0"/>
          <w:numId w:val="3"/>
        </w:numPr>
        <w:spacing w:after="153" w:line="265" w:lineRule="auto"/>
        <w:ind w:left="0" w:right="623" w:firstLine="66"/>
        <w:jc w:val="both"/>
        <w:rPr/>
      </w:pPr>
      <w:r w:rsidDel="00000000" w:rsidR="00000000" w:rsidRPr="00000000">
        <w:rPr>
          <w:rFonts w:ascii="Arial" w:cs="Arial" w:eastAsia="Arial" w:hAnsi="Arial"/>
          <w:rtl w:val="0"/>
        </w:rPr>
        <w:t xml:space="preserve">Correo electrónico de IP  dzueco@unizar.es</w:t>
      </w:r>
      <w:r w:rsidDel="00000000" w:rsidR="00000000" w:rsidRPr="00000000">
        <w:rPr>
          <w:rtl w:val="0"/>
        </w:rPr>
      </w:r>
    </w:p>
    <w:p w:rsidR="00000000" w:rsidDel="00000000" w:rsidP="00000000" w:rsidRDefault="00000000" w:rsidRPr="00000000" w14:paraId="00000016">
      <w:pPr>
        <w:numPr>
          <w:ilvl w:val="0"/>
          <w:numId w:val="3"/>
        </w:numPr>
        <w:spacing w:after="153" w:line="265" w:lineRule="auto"/>
        <w:ind w:left="0" w:right="623" w:firstLine="66"/>
        <w:jc w:val="both"/>
        <w:rPr/>
      </w:pPr>
      <w:r w:rsidDel="00000000" w:rsidR="00000000" w:rsidRPr="00000000">
        <w:rPr>
          <w:rFonts w:ascii="Arial" w:cs="Arial" w:eastAsia="Arial" w:hAnsi="Arial"/>
          <w:rtl w:val="0"/>
        </w:rPr>
        <w:t xml:space="preserve">Teléfono 1 de IP  654944780</w:t>
      </w:r>
      <w:r w:rsidDel="00000000" w:rsidR="00000000" w:rsidRPr="00000000">
        <w:rPr>
          <w:rtl w:val="0"/>
        </w:rPr>
      </w:r>
    </w:p>
    <w:p w:rsidR="00000000" w:rsidDel="00000000" w:rsidP="00000000" w:rsidRDefault="00000000" w:rsidRPr="00000000" w14:paraId="00000017">
      <w:pPr>
        <w:numPr>
          <w:ilvl w:val="0"/>
          <w:numId w:val="3"/>
        </w:numPr>
        <w:spacing w:after="153" w:line="265" w:lineRule="auto"/>
        <w:ind w:left="0" w:right="623" w:firstLine="66"/>
        <w:jc w:val="both"/>
        <w:rPr/>
      </w:pPr>
      <w:r w:rsidDel="00000000" w:rsidR="00000000" w:rsidRPr="00000000">
        <w:rPr>
          <w:rFonts w:ascii="Arial" w:cs="Arial" w:eastAsia="Arial" w:hAnsi="Arial"/>
          <w:rtl w:val="0"/>
        </w:rPr>
        <w:t xml:space="preserve">Teléfono 2 de IP 976 76 3345</w:t>
      </w:r>
      <w:r w:rsidDel="00000000" w:rsidR="00000000" w:rsidRPr="00000000">
        <w:rPr>
          <w:rtl w:val="0"/>
        </w:rPr>
      </w:r>
    </w:p>
    <w:p w:rsidR="00000000" w:rsidDel="00000000" w:rsidP="00000000" w:rsidRDefault="00000000" w:rsidRPr="00000000" w14:paraId="00000018">
      <w:pPr>
        <w:numPr>
          <w:ilvl w:val="0"/>
          <w:numId w:val="3"/>
        </w:numPr>
        <w:spacing w:after="153" w:line="265" w:lineRule="auto"/>
        <w:ind w:left="0" w:right="623" w:firstLine="66"/>
        <w:jc w:val="both"/>
        <w:rPr/>
      </w:pPr>
      <w:r w:rsidDel="00000000" w:rsidR="00000000" w:rsidRPr="00000000">
        <w:rPr>
          <w:rFonts w:ascii="Arial" w:cs="Arial" w:eastAsia="Arial" w:hAnsi="Arial"/>
          <w:rtl w:val="0"/>
        </w:rPr>
        <w:t xml:space="preserve">Nombre y apellidos de Co- IP Luis Martín Moreno</w:t>
      </w:r>
      <w:r w:rsidDel="00000000" w:rsidR="00000000" w:rsidRPr="00000000">
        <w:rPr>
          <w:rtl w:val="0"/>
        </w:rPr>
      </w:r>
    </w:p>
    <w:p w:rsidR="00000000" w:rsidDel="00000000" w:rsidP="00000000" w:rsidRDefault="00000000" w:rsidRPr="00000000" w14:paraId="00000019">
      <w:pPr>
        <w:numPr>
          <w:ilvl w:val="0"/>
          <w:numId w:val="3"/>
        </w:numPr>
        <w:spacing w:after="153" w:line="265" w:lineRule="auto"/>
        <w:ind w:left="0" w:right="623" w:firstLine="66"/>
        <w:jc w:val="both"/>
        <w:rPr/>
      </w:pPr>
      <w:r w:rsidDel="00000000" w:rsidR="00000000" w:rsidRPr="00000000">
        <w:rPr>
          <w:rFonts w:ascii="Arial" w:cs="Arial" w:eastAsia="Arial" w:hAnsi="Arial"/>
          <w:rtl w:val="0"/>
        </w:rPr>
        <w:t xml:space="preserve">NIF   05252355Y</w:t>
      </w:r>
      <w:r w:rsidDel="00000000" w:rsidR="00000000" w:rsidRPr="00000000">
        <w:rPr>
          <w:rtl w:val="0"/>
        </w:rPr>
      </w:r>
    </w:p>
    <w:p w:rsidR="00000000" w:rsidDel="00000000" w:rsidP="00000000" w:rsidRDefault="00000000" w:rsidRPr="00000000" w14:paraId="0000001A">
      <w:pPr>
        <w:numPr>
          <w:ilvl w:val="0"/>
          <w:numId w:val="3"/>
        </w:numPr>
        <w:spacing w:after="153" w:line="265" w:lineRule="auto"/>
        <w:ind w:left="0" w:right="623" w:firstLine="66"/>
        <w:jc w:val="both"/>
        <w:rPr/>
      </w:pPr>
      <w:r w:rsidDel="00000000" w:rsidR="00000000" w:rsidRPr="00000000">
        <w:rPr>
          <w:rFonts w:ascii="Arial" w:cs="Arial" w:eastAsia="Arial" w:hAnsi="Arial"/>
          <w:rtl w:val="0"/>
        </w:rPr>
        <w:t xml:space="preserve">Correo electrónico de Co-IP  lmm@unizar.es</w:t>
      </w:r>
      <w:r w:rsidDel="00000000" w:rsidR="00000000" w:rsidRPr="00000000">
        <w:rPr>
          <w:rtl w:val="0"/>
        </w:rPr>
      </w:r>
    </w:p>
    <w:p w:rsidR="00000000" w:rsidDel="00000000" w:rsidP="00000000" w:rsidRDefault="00000000" w:rsidRPr="00000000" w14:paraId="0000001B">
      <w:pPr>
        <w:numPr>
          <w:ilvl w:val="0"/>
          <w:numId w:val="3"/>
        </w:numPr>
        <w:spacing w:after="153" w:line="265" w:lineRule="auto"/>
        <w:ind w:left="0" w:right="623" w:firstLine="66"/>
        <w:jc w:val="both"/>
        <w:rPr/>
      </w:pPr>
      <w:r w:rsidDel="00000000" w:rsidR="00000000" w:rsidRPr="00000000">
        <w:rPr>
          <w:rFonts w:ascii="Arial" w:cs="Arial" w:eastAsia="Arial" w:hAnsi="Arial"/>
          <w:rtl w:val="0"/>
        </w:rPr>
        <w:t xml:space="preserve">Teléfono 1 de Co-IP  669 57 47 46</w:t>
      </w:r>
      <w:r w:rsidDel="00000000" w:rsidR="00000000" w:rsidRPr="00000000">
        <w:rPr>
          <w:rtl w:val="0"/>
        </w:rPr>
      </w:r>
    </w:p>
    <w:p w:rsidR="00000000" w:rsidDel="00000000" w:rsidP="00000000" w:rsidRDefault="00000000" w:rsidRPr="00000000" w14:paraId="0000001C">
      <w:pPr>
        <w:numPr>
          <w:ilvl w:val="0"/>
          <w:numId w:val="3"/>
        </w:numPr>
        <w:spacing w:after="474" w:line="265" w:lineRule="auto"/>
        <w:ind w:left="0" w:right="623" w:firstLine="66"/>
        <w:jc w:val="both"/>
        <w:rPr/>
      </w:pPr>
      <w:r w:rsidDel="00000000" w:rsidR="00000000" w:rsidRPr="00000000">
        <w:rPr>
          <w:rFonts w:ascii="Arial" w:cs="Arial" w:eastAsia="Arial" w:hAnsi="Arial"/>
          <w:rtl w:val="0"/>
        </w:rPr>
        <w:t xml:space="preserve">Teléfono 2 de Co- IP 976 76 2457</w:t>
      </w:r>
      <w:r w:rsidDel="00000000" w:rsidR="00000000" w:rsidRPr="00000000">
        <w:rPr>
          <w:rtl w:val="0"/>
        </w:rPr>
      </w:r>
    </w:p>
    <w:p w:rsidR="00000000" w:rsidDel="00000000" w:rsidP="00000000" w:rsidRDefault="00000000" w:rsidRPr="00000000" w14:paraId="0000001D">
      <w:pPr>
        <w:tabs>
          <w:tab w:val="center" w:leader="none" w:pos="4647"/>
        </w:tabs>
        <w:spacing w:after="5" w:lineRule="auto"/>
        <w:ind w:firstLine="66"/>
        <w:rPr/>
      </w:pPr>
      <w:r w:rsidDel="00000000" w:rsidR="00000000" w:rsidRPr="00000000">
        <w:rPr>
          <w:rFonts w:ascii="Arial" w:cs="Arial" w:eastAsia="Arial" w:hAnsi="Arial"/>
          <w:sz w:val="20"/>
          <w:szCs w:val="20"/>
          <w:rtl w:val="0"/>
        </w:rPr>
        <w:t xml:space="preserve"> </w:t>
        <w:tab/>
      </w:r>
      <w:r w:rsidDel="00000000" w:rsidR="00000000" w:rsidRPr="00000000">
        <w:rPr>
          <w:rFonts w:ascii="Arial" w:cs="Arial" w:eastAsia="Arial" w:hAnsi="Arial"/>
          <w:b w:val="1"/>
          <w:bCs w:val="1"/>
          <w:sz w:val="20"/>
          <w:szCs w:val="20"/>
          <w:rtl w:val="0"/>
        </w:rPr>
        <w:t xml:space="preserve">DIRECCIÓN GENERAL DE CIENCIA E INVESTIGACIÓN </w:t>
      </w:r>
      <w:r w:rsidDel="00000000" w:rsidR="00000000" w:rsidRPr="00000000">
        <w:rPr>
          <w:rtl w:val="0"/>
        </w:rPr>
      </w:r>
    </w:p>
    <w:p w:rsidR="00000000" w:rsidDel="00000000" w:rsidP="00000000" w:rsidRDefault="00000000" w:rsidRPr="00000000" w14:paraId="0000001E">
      <w:pPr>
        <w:spacing w:after="0" w:lineRule="auto"/>
        <w:ind w:firstLine="66"/>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1F">
      <w:pPr>
        <w:numPr>
          <w:ilvl w:val="0"/>
          <w:numId w:val="3"/>
        </w:numPr>
        <w:spacing w:after="153" w:line="265" w:lineRule="auto"/>
        <w:ind w:left="0" w:right="623" w:firstLine="66"/>
        <w:jc w:val="both"/>
        <w:rPr/>
      </w:pPr>
      <w:r w:rsidDel="00000000" w:rsidR="00000000" w:rsidRPr="00000000">
        <w:rPr>
          <w:rFonts w:ascii="Arial" w:cs="Arial" w:eastAsia="Arial" w:hAnsi="Arial"/>
          <w:rtl w:val="0"/>
        </w:rPr>
        <w:t xml:space="preserve">Presupuesto estimado y solicitado para la realización de la actividad investigadora en el período 2026-2028 en euros  : 120000</w:t>
      </w:r>
      <w:r w:rsidDel="00000000" w:rsidR="00000000" w:rsidRPr="00000000">
        <w:rPr>
          <w:rtl w:val="0"/>
        </w:rPr>
      </w:r>
    </w:p>
    <w:p w:rsidR="00000000" w:rsidDel="00000000" w:rsidP="00000000" w:rsidRDefault="00000000" w:rsidRPr="00000000" w14:paraId="00000020">
      <w:pPr>
        <w:numPr>
          <w:ilvl w:val="0"/>
          <w:numId w:val="3"/>
        </w:numPr>
        <w:spacing w:after="153" w:line="265" w:lineRule="auto"/>
        <w:ind w:left="0" w:right="623" w:firstLine="66"/>
        <w:jc w:val="both"/>
        <w:rPr/>
      </w:pPr>
      <w:r w:rsidDel="00000000" w:rsidR="00000000" w:rsidRPr="00000000">
        <w:rPr>
          <w:rFonts w:ascii="Arial" w:cs="Arial" w:eastAsia="Arial" w:hAnsi="Arial"/>
          <w:rtl w:val="0"/>
        </w:rPr>
        <w:t xml:space="preserve">Número total de personal investigador efectivo con título de doctorado, incluido el/la IP y, en su caso, Co-IP  8</w:t>
      </w:r>
      <w:r w:rsidDel="00000000" w:rsidR="00000000" w:rsidRPr="00000000">
        <w:rPr>
          <w:rtl w:val="0"/>
        </w:rPr>
      </w:r>
    </w:p>
    <w:p w:rsidR="00000000" w:rsidDel="00000000" w:rsidP="00000000" w:rsidRDefault="00000000" w:rsidRPr="00000000" w14:paraId="00000021">
      <w:pPr>
        <w:spacing w:after="0" w:lineRule="auto"/>
        <w:ind w:firstLine="66"/>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22">
      <w:pPr>
        <w:spacing w:after="0" w:lineRule="auto"/>
        <w:ind w:firstLine="66"/>
        <w:rPr>
          <w:rFonts w:ascii="Arial" w:cs="Arial" w:eastAsia="Arial" w:hAnsi="Arial"/>
        </w:rPr>
      </w:pPr>
      <w:r w:rsidDel="00000000" w:rsidR="00000000" w:rsidRPr="00000000">
        <w:rPr>
          <w:rtl w:val="0"/>
        </w:rPr>
      </w:r>
    </w:p>
    <w:p w:rsidR="00000000" w:rsidDel="00000000" w:rsidP="00000000" w:rsidRDefault="00000000" w:rsidRPr="00000000" w14:paraId="00000023">
      <w:pPr>
        <w:pStyle w:val="Heading1"/>
        <w:ind w:left="0" w:right="0" w:firstLine="66"/>
        <w:rPr/>
      </w:pPr>
      <w:r w:rsidDel="00000000" w:rsidR="00000000" w:rsidRPr="00000000">
        <w:rPr>
          <w:rtl w:val="0"/>
        </w:rPr>
        <w:t xml:space="preserve">2.- OBJETIVOS GENERALES Y ESPECÍFICOS Y DESCRIPCIÓN DE LA ACTIVIDAD </w:t>
      </w:r>
    </w:p>
    <w:p w:rsidR="00000000" w:rsidDel="00000000" w:rsidP="00000000" w:rsidRDefault="00000000" w:rsidRPr="00000000" w14:paraId="00000024">
      <w:pPr>
        <w:spacing w:after="12" w:lineRule="auto"/>
        <w:ind w:right="626" w:firstLine="66"/>
        <w:jc w:val="both"/>
        <w:rPr/>
      </w:pPr>
      <w:r w:rsidDel="00000000" w:rsidR="00000000" w:rsidRPr="00000000">
        <w:rPr>
          <w:rFonts w:ascii="Arial" w:cs="Arial" w:eastAsia="Arial" w:hAnsi="Arial"/>
          <w:b w:val="1"/>
          <w:bCs w:val="1"/>
          <w:rtl w:val="0"/>
        </w:rPr>
        <w:t xml:space="preserve">INVESTIGADORA. </w:t>
      </w:r>
      <w:r w:rsidDel="00000000" w:rsidR="00000000" w:rsidRPr="00000000">
        <w:rPr>
          <w:rFonts w:ascii="Arial" w:cs="Arial" w:eastAsia="Arial" w:hAnsi="Arial"/>
          <w:i w:val="1"/>
          <w:iCs w:val="1"/>
          <w:rtl w:val="0"/>
        </w:rPr>
        <w:t xml:space="preserve">(Máximo 3 páginas). </w:t>
      </w:r>
      <w:r w:rsidDel="00000000" w:rsidR="00000000" w:rsidRPr="00000000">
        <w:rPr>
          <w:rtl w:val="0"/>
        </w:rPr>
      </w:r>
    </w:p>
    <w:p w:rsidR="00000000" w:rsidDel="00000000" w:rsidP="00000000" w:rsidRDefault="00000000" w:rsidRPr="00000000" w14:paraId="00000025">
      <w:pPr>
        <w:spacing w:after="0" w:lineRule="auto"/>
        <w:ind w:firstLine="66"/>
        <w:rPr/>
      </w:pPr>
      <w:r w:rsidDel="00000000" w:rsidR="00000000" w:rsidRPr="00000000">
        <w:rPr>
          <w:rFonts w:ascii="Arial" w:cs="Arial" w:eastAsia="Arial" w:hAnsi="Arial"/>
          <w:i w:val="1"/>
          <w:iCs w:val="1"/>
          <w:rtl w:val="0"/>
        </w:rPr>
        <w:t xml:space="preserve"> </w:t>
      </w:r>
      <w:r w:rsidDel="00000000" w:rsidR="00000000" w:rsidRPr="00000000">
        <w:rPr>
          <w:rtl w:val="0"/>
        </w:rPr>
      </w:r>
    </w:p>
    <w:p w:rsidR="00000000" w:rsidDel="00000000" w:rsidP="00000000" w:rsidRDefault="00000000" w:rsidRPr="00000000" w14:paraId="00000026">
      <w:pPr>
        <w:spacing w:after="174" w:line="333" w:lineRule="auto"/>
        <w:ind w:right="626" w:firstLine="66"/>
        <w:jc w:val="both"/>
        <w:rPr>
          <w:rFonts w:ascii="Arial" w:cs="Arial" w:eastAsia="Arial" w:hAnsi="Arial"/>
          <w:i w:val="1"/>
          <w:iCs w:val="1"/>
        </w:rPr>
      </w:pPr>
      <w:r w:rsidDel="00000000" w:rsidR="00000000" w:rsidRPr="00000000">
        <w:rPr>
          <w:rFonts w:ascii="Arial" w:cs="Arial" w:eastAsia="Arial" w:hAnsi="Arial"/>
          <w:i w:val="1"/>
          <w:iCs w:val="1"/>
          <w:rtl w:val="0"/>
        </w:rPr>
        <w:t xml:space="preserve">- Se deberá realizar una descripción de los objetivos y de las líneas y actividades de investigación planteadas en el periodo subvencionable. Dicha actividad investigadora deberá encuadrarse en los objetivos y los ámbitos de especialización del III Plan Autonómico de Investigación, Desarrollo e Innovación 2021-2027 (III PAIDi 21-27). </w:t>
      </w:r>
    </w:p>
    <w:p w:rsidR="00000000" w:rsidDel="00000000" w:rsidP="00000000" w:rsidRDefault="00000000" w:rsidRPr="00000000" w14:paraId="00000027">
      <w:pPr>
        <w:spacing w:after="174" w:line="333" w:lineRule="auto"/>
        <w:ind w:right="626" w:firstLine="66"/>
        <w:jc w:val="both"/>
        <w:rPr>
          <w:rFonts w:ascii="Arial" w:cs="Arial" w:eastAsia="Arial" w:hAnsi="Arial"/>
        </w:rPr>
      </w:pPr>
      <w:r w:rsidDel="00000000" w:rsidR="00000000" w:rsidRPr="00000000">
        <w:rPr>
          <w:rFonts w:ascii="Arial" w:cs="Arial" w:eastAsia="Arial" w:hAnsi="Arial"/>
          <w:b w:val="1"/>
          <w:bCs w:val="1"/>
          <w:rtl w:val="0"/>
        </w:rPr>
        <w:t xml:space="preserve">ATMOS</w:t>
      </w:r>
      <w:r w:rsidDel="00000000" w:rsidR="00000000" w:rsidRPr="00000000">
        <w:rPr>
          <w:rFonts w:ascii="Arial" w:cs="Arial" w:eastAsia="Arial" w:hAnsi="Arial"/>
          <w:rtl w:val="0"/>
        </w:rPr>
        <w:t xml:space="preserve"> se funda en junio de 2024 para aglutinar la actividad teórica y computacional en ciencia de materiales dentro del Instituto de Nanociencia y Materiales de Aragón (INMA), centro mixto CSIC-Universidad de Zaragoza. El grupo nace a partir de la evolución natural de las líneas teóricas desarrolladas en el entorno del grupo de referencia “QMAD”, del que la mayoria de los miembros formábamos parte desde su inicio, pero con una identidad científica propia: consolidar una estructura de referencia en Aragón para la teoría, modelización y simulación de materiales, cubriendo todas las entidades electrónica, atomística, mesoscópica y continúa. La creación de ATMOS responde a una necesidad estratégica del INMA y del sistema aragonés de I+D+i. El grupo combina experiencia consolidada con una renovación reciente a destacar. Cuatro de los ocho investigadores efectivos se han incorporado al INMA desde 2022, lo que refleja la capacidad de atracción de talento y la oportunidad de estabilizar una masa crítica en teoría de materiales. En su corta trayectoria como grupo, ATMOS ya ha servido para articular nuevas colaboraciones y propuestas competitivas, incluyendo </w:t>
      </w:r>
      <w:r w:rsidDel="00000000" w:rsidR="00000000" w:rsidRPr="00000000">
        <w:rPr>
          <w:color w:val="000000"/>
          <w:rtl w:val="0"/>
        </w:rPr>
        <w:t xml:space="preserve">     </w:t>
      </w:r>
      <w:r w:rsidDel="00000000" w:rsidR="00000000" w:rsidRPr="00000000">
        <w:rPr>
          <w:rFonts w:ascii="Arial" w:cs="Arial" w:eastAsia="Arial" w:hAnsi="Arial"/>
          <w:color w:val="000000"/>
          <w:rtl w:val="0"/>
        </w:rPr>
        <w:t xml:space="preserve">proyectos del Plan Nacional (incluido uno en la convocatoria específica de Proyectos en el Ámbito de la Inteligencia Artificial) y del Gobierno de Aragón.</w:t>
      </w:r>
      <w:r w:rsidDel="00000000" w:rsidR="00000000" w:rsidRPr="00000000">
        <w:rPr>
          <w:rFonts w:ascii="Arial" w:cs="Arial" w:eastAsia="Arial" w:hAnsi="Arial"/>
          <w:rtl w:val="0"/>
        </w:rPr>
        <w:t xml:space="preserve"> Esta dinámica confirma que la agrupación de las capacidades teóricas en una estructura común no solo ordena líneas existentes, sino que genera nuevas sinergias científicas.</w:t>
      </w:r>
    </w:p>
    <w:p w:rsidR="00000000" w:rsidDel="00000000" w:rsidP="00000000" w:rsidRDefault="00000000" w:rsidRPr="00000000" w14:paraId="00000028">
      <w:pPr>
        <w:spacing w:after="174" w:line="333" w:lineRule="auto"/>
        <w:ind w:right="626" w:firstLine="66"/>
        <w:jc w:val="both"/>
        <w:rPr>
          <w:rFonts w:ascii="Arial" w:cs="Arial" w:eastAsia="Arial" w:hAnsi="Arial"/>
        </w:rPr>
      </w:pPr>
      <w:r w:rsidDel="00000000" w:rsidR="00000000" w:rsidRPr="00000000">
        <w:rPr>
          <w:rFonts w:ascii="Arial" w:cs="Arial" w:eastAsia="Arial" w:hAnsi="Arial"/>
          <w:rtl w:val="0"/>
        </w:rPr>
        <w:t xml:space="preserve">Nuestro enfoque teórico se apoya en una amplia variedad de técnicas y métodos, que abarcan desde estudios analíticos orientados a identificar los principios físicos fundamentales hasta simulaciones numéricas avanzadas capaces de describir sistemas complejos en distintas escalas espaciales y temporales. Esta perspectiva multi entidad y multi metodológica permite conectar la comprensión de los mecanismos que determinan las propiedades de los materiales con su predicción cuantitativa. En este contexto, cabe destacar el intenso desarrollo en ATMOS de la inteligencia artificial aplicada a la ciencia de materiales, no solo como herramienta para acelerar los cálculos teóricos y explorar espacios de parámetros de forma más eficiente, sino también para mejorar el análisis de datos de materiales y dispositivos y la </w:t>
      </w:r>
      <w:r w:rsidDel="00000000" w:rsidR="00000000" w:rsidRPr="00000000">
        <w:rPr>
          <w:rFonts w:ascii="Arial" w:cs="Arial" w:eastAsia="Arial" w:hAnsi="Arial"/>
          <w:sz w:val="24"/>
          <w:szCs w:val="24"/>
          <w:rtl w:val="0"/>
        </w:rPr>
        <w:t xml:space="preserve">optimización </w:t>
      </w:r>
      <w:r w:rsidDel="00000000" w:rsidR="00000000" w:rsidRPr="00000000">
        <w:rPr>
          <w:rFonts w:ascii="Arial" w:cs="Arial" w:eastAsia="Arial" w:hAnsi="Arial"/>
          <w:rtl w:val="0"/>
        </w:rPr>
        <w:t xml:space="preserve">de técnicas experimentales. </w:t>
      </w:r>
    </w:p>
    <w:p w:rsidR="00000000" w:rsidDel="00000000" w:rsidP="00000000" w:rsidRDefault="00000000" w:rsidRPr="00000000" w14:paraId="00000029">
      <w:pPr>
        <w:spacing w:after="174" w:line="333" w:lineRule="auto"/>
        <w:ind w:right="626" w:firstLine="66"/>
        <w:jc w:val="both"/>
        <w:rPr>
          <w:rFonts w:ascii="Arial" w:cs="Arial" w:eastAsia="Arial" w:hAnsi="Arial"/>
        </w:rPr>
      </w:pPr>
      <w:r w:rsidDel="00000000" w:rsidR="00000000" w:rsidRPr="00000000">
        <w:rPr>
          <w:rFonts w:ascii="Arial" w:cs="Arial" w:eastAsia="Arial" w:hAnsi="Arial"/>
          <w:rtl w:val="0"/>
        </w:rPr>
        <w:t xml:space="preserve">La ciencia de materiales moderna depende cada vez más de la capacidad de predecir, interpretar y diseñar propiedades antes de la síntesis o la fabricación de dispositivos. Por lo tanto, la teoría no es una actividad auxiliar, sino una herramienta central para orientar experimentos, reducir tiempos de desarrollo, identificar mecanismos físicos y químicos, y proponer materiales y arquitecturas con funcionalidades nuevas. ATMOS concentra esta capacidad en un grupo coherente, complementario y abierto a la colaboración con grupos experimentales del INMA, de Aragón, del resto de España y del ámbito internacional.</w:t>
      </w:r>
    </w:p>
    <w:p w:rsidR="00000000" w:rsidDel="00000000" w:rsidP="00000000" w:rsidRDefault="00000000" w:rsidRPr="00000000" w14:paraId="0000002A">
      <w:pPr>
        <w:spacing w:after="174" w:line="333" w:lineRule="auto"/>
        <w:ind w:right="626" w:firstLine="66"/>
        <w:jc w:val="both"/>
        <w:rPr>
          <w:rFonts w:ascii="Arial" w:cs="Arial" w:eastAsia="Arial" w:hAnsi="Arial"/>
        </w:rPr>
      </w:pPr>
      <w:r w:rsidDel="00000000" w:rsidR="00000000" w:rsidRPr="00000000">
        <w:rPr>
          <w:rFonts w:ascii="Arial" w:cs="Arial" w:eastAsia="Arial" w:hAnsi="Arial"/>
          <w:rtl w:val="0"/>
        </w:rPr>
        <w:t xml:space="preserve">La actividad investigadora de ATMOS para el periodo 2026-2028 se organiza bajo el principio</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b w:val="1"/>
          <w:bCs w:val="1"/>
          <w:u w:val="single"/>
          <w:rtl w:val="0"/>
        </w:rPr>
        <w:t xml:space="preserve">"del átomo al dispositivo"</w:t>
      </w:r>
      <w:r w:rsidDel="00000000" w:rsidR="00000000" w:rsidRPr="00000000">
        <w:rPr>
          <w:rFonts w:ascii="Arial" w:cs="Arial" w:eastAsia="Arial" w:hAnsi="Arial"/>
          <w:rtl w:val="0"/>
        </w:rPr>
        <w:t xml:space="preserve">. Este principio resume la complementariedad del grupo y permite estructurar sus objetivos a través de las entidades de la ciencia de materiales que se conectan  generando sinergias junto con técnicas de Inteligencia Artificial que los potencia.</w:t>
      </w:r>
    </w:p>
    <w:p w:rsidR="00000000" w:rsidDel="00000000" w:rsidP="00000000" w:rsidRDefault="00000000" w:rsidRPr="00000000" w14:paraId="0000002B">
      <w:pPr>
        <w:spacing w:after="174" w:line="333" w:lineRule="auto"/>
        <w:ind w:right="626" w:firstLine="66"/>
        <w:jc w:val="both"/>
        <w:rPr>
          <w:rFonts w:ascii="Arial" w:cs="Arial" w:eastAsia="Arial" w:hAnsi="Arial"/>
        </w:rPr>
      </w:pPr>
      <w:r w:rsidDel="00000000" w:rsidR="00000000" w:rsidRPr="00000000">
        <w:rPr>
          <w:rFonts w:ascii="Arial" w:cs="Arial" w:eastAsia="Arial" w:hAnsi="Arial"/>
          <w:b w:val="1"/>
          <w:bCs w:val="1"/>
          <w:rtl w:val="0"/>
        </w:rPr>
        <w:t xml:space="preserve">1. Escala atomística </w:t>
      </w:r>
      <w:r w:rsidDel="00000000" w:rsidR="00000000" w:rsidRPr="00000000">
        <w:rPr>
          <w:rFonts w:ascii="Arial" w:cs="Arial" w:eastAsia="Arial" w:hAnsi="Arial"/>
          <w:rtl w:val="0"/>
        </w:rPr>
        <w:t xml:space="preserve">(estructura electrónica, química computacional y simulación de materiales). Simulaciones ab initio de materiales, moléculas, superficies, materiales bidimensionales y nanoestructuras.</w:t>
      </w:r>
      <w:r w:rsidDel="00000000" w:rsidR="00000000" w:rsidRPr="00000000">
        <w:rPr>
          <w:rFonts w:ascii="Arial" w:cs="Arial" w:eastAsia="Arial" w:hAnsi="Arial"/>
          <w:color w:val="45818e"/>
          <w:rtl w:val="0"/>
        </w:rPr>
        <w:t xml:space="preserve"> </w:t>
      </w:r>
      <w:r w:rsidDel="00000000" w:rsidR="00000000" w:rsidRPr="00000000">
        <w:rPr>
          <w:rFonts w:ascii="Arial" w:cs="Arial" w:eastAsia="Arial" w:hAnsi="Arial"/>
          <w:rtl w:val="0"/>
        </w:rPr>
        <w:t xml:space="preserve">Somo expertos en cálculos basados en la teoría del funcional de la densidad (DFT) con bases tanto extendidas como localizadas, así como dinámica molecular y Monte Carlo Cinético; Aceleramos los cálculos con los potenciales de aprendizaje automático y modelos generativos de configuraciones atomísticas.</w:t>
      </w:r>
    </w:p>
    <w:p w:rsidR="00000000" w:rsidDel="00000000" w:rsidP="00000000" w:rsidRDefault="00000000" w:rsidRPr="00000000" w14:paraId="0000002C">
      <w:pPr>
        <w:spacing w:after="174" w:line="333" w:lineRule="auto"/>
        <w:ind w:right="626" w:firstLine="66"/>
        <w:jc w:val="both"/>
        <w:rPr>
          <w:rFonts w:ascii="Arial" w:cs="Arial" w:eastAsia="Arial" w:hAnsi="Arial"/>
        </w:rPr>
      </w:pPr>
      <w:r w:rsidDel="00000000" w:rsidR="00000000" w:rsidRPr="00000000">
        <w:rPr>
          <w:rFonts w:ascii="Arial" w:cs="Arial" w:eastAsia="Arial" w:hAnsi="Arial"/>
          <w:b w:val="1"/>
          <w:bCs w:val="1"/>
          <w:rtl w:val="0"/>
        </w:rPr>
        <w:t xml:space="preserve">2. Hamiltonianos efectivos y correlaciones cuánticas. </w:t>
      </w:r>
      <w:r w:rsidDel="00000000" w:rsidR="00000000" w:rsidRPr="00000000">
        <w:rPr>
          <w:rFonts w:ascii="Arial" w:cs="Arial" w:eastAsia="Arial" w:hAnsi="Arial"/>
          <w:rtl w:val="0"/>
        </w:rPr>
        <w:t xml:space="preserve">Estos podrán  ser derivados de la información atomística o motivados por sistemas experimentales concretos.  Estudiaremos correlaciones electrónicas, magnetismo, transporte y dinámica fuera del equilibrio mediante herramientas analíticas y numéricas avanzadas, incluyendo simulaciones Monte Carlo variacional basado en ansätze de redes neuronales.</w:t>
      </w:r>
    </w:p>
    <w:p w:rsidR="00000000" w:rsidDel="00000000" w:rsidP="00000000" w:rsidRDefault="00000000" w:rsidRPr="00000000" w14:paraId="0000002D">
      <w:pPr>
        <w:spacing w:after="174" w:line="333" w:lineRule="auto"/>
        <w:ind w:right="626" w:firstLine="66"/>
        <w:jc w:val="both"/>
        <w:rPr>
          <w:rFonts w:ascii="Arial" w:cs="Arial" w:eastAsia="Arial" w:hAnsi="Arial"/>
        </w:rPr>
      </w:pPr>
      <w:r w:rsidDel="00000000" w:rsidR="00000000" w:rsidRPr="00000000">
        <w:rPr>
          <w:rFonts w:ascii="Arial" w:cs="Arial" w:eastAsia="Arial" w:hAnsi="Arial"/>
          <w:b w:val="1"/>
          <w:bCs w:val="1"/>
          <w:rtl w:val="0"/>
        </w:rPr>
        <w:t xml:space="preserve">3. Respuesta funcional y propiedades emergentes:</w:t>
      </w:r>
      <w:r w:rsidDel="00000000" w:rsidR="00000000" w:rsidRPr="00000000">
        <w:rPr>
          <w:rFonts w:ascii="Arial" w:cs="Arial" w:eastAsia="Arial" w:hAnsi="Arial"/>
          <w:rtl w:val="0"/>
        </w:rPr>
        <w:t xml:space="preserve"> En este nivel se calcularán y modelarán propiedades observables y de interés fundamental y tecnológico: respuesta óptica, interacción luz-materia, propiedades magnéticas, topología de la estructura electrónica, transporte electrónico, conductividad térmica, acoplo espín-magnón, respuesta de emisores próximos a materiales y mecanismos que conectan la escala microscópica con funcionalidades macroscópicas. Este bloque permitirá vincular la teoría con la caracterización experimental y con aplicaciones en tecnologías de la información, energía, nanofotónica, materiales cuánticos y sensores.</w:t>
      </w:r>
    </w:p>
    <w:p w:rsidR="00000000" w:rsidDel="00000000" w:rsidP="00000000" w:rsidRDefault="00000000" w:rsidRPr="00000000" w14:paraId="0000002E">
      <w:pPr>
        <w:spacing w:after="174" w:line="333" w:lineRule="auto"/>
        <w:ind w:right="626" w:firstLine="66"/>
        <w:jc w:val="both"/>
        <w:rPr>
          <w:rFonts w:ascii="Arial" w:cs="Arial" w:eastAsia="Arial" w:hAnsi="Arial"/>
        </w:rPr>
      </w:pPr>
      <w:r w:rsidDel="00000000" w:rsidR="00000000" w:rsidRPr="00000000">
        <w:rPr>
          <w:rFonts w:ascii="Arial" w:cs="Arial" w:eastAsia="Arial" w:hAnsi="Arial"/>
          <w:b w:val="1"/>
          <w:bCs w:val="1"/>
          <w:rtl w:val="0"/>
        </w:rPr>
        <w:t xml:space="preserve">4. Simulación, modelización y análisis mediante Inteligencia Artificial:</w:t>
      </w:r>
      <w:r w:rsidDel="00000000" w:rsidR="00000000" w:rsidRPr="00000000">
        <w:rPr>
          <w:rFonts w:ascii="Arial" w:cs="Arial" w:eastAsia="Arial" w:hAnsi="Arial"/>
          <w:rtl w:val="0"/>
        </w:rPr>
        <w:t xml:space="preserve"> El uso de aprendizaje automático (ML, de sus siglas en inglés) en ciencia de materiales ha crecido rápidamente, aunque aún se encuentra en una etapa temprana. Este proyecto busca aplicar el ML para tanto acelerar simulaciones complejas de materiales y procesos físicos, como para mejorar el análisis de datos experimentales en técnicas como microscopía y espectroscopía (en estrecha colaboración con el Laboratorio de Microscopías Avanzadas y también con grupos experimentales tanto del INMA como de otros centros) y el diseño inverso para la optimización de dispositivos. Además, el proyecto explora nuevas técnicas de computación neuromórfica, en un énfasis en la eficiencia energética de esta forma de computación. </w:t>
      </w:r>
    </w:p>
    <w:p w:rsidR="00000000" w:rsidDel="00000000" w:rsidP="00000000" w:rsidRDefault="00000000" w:rsidRPr="00000000" w14:paraId="0000002F">
      <w:pPr>
        <w:spacing w:after="174" w:line="333" w:lineRule="auto"/>
        <w:ind w:right="626" w:firstLine="66"/>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30">
      <w:pPr>
        <w:spacing w:after="174" w:line="333" w:lineRule="auto"/>
        <w:ind w:right="626" w:firstLine="66"/>
        <w:jc w:val="both"/>
        <w:rPr>
          <w:rFonts w:ascii="Arial" w:cs="Arial" w:eastAsia="Arial" w:hAnsi="Arial"/>
          <w:b w:val="1"/>
          <w:bCs w:val="1"/>
        </w:rPr>
      </w:pPr>
      <w:r w:rsidDel="00000000" w:rsidR="00000000" w:rsidRPr="00000000">
        <w:rPr>
          <w:rFonts w:ascii="Arial" w:cs="Arial" w:eastAsia="Arial" w:hAnsi="Arial"/>
          <w:rtl w:val="0"/>
        </w:rPr>
        <w:t xml:space="preserve">Sobre esta base,</w:t>
      </w:r>
      <w:r w:rsidDel="00000000" w:rsidR="00000000" w:rsidRPr="00000000">
        <w:rPr>
          <w:rFonts w:ascii="Arial" w:cs="Arial" w:eastAsia="Arial" w:hAnsi="Arial"/>
          <w:b w:val="1"/>
          <w:bCs w:val="1"/>
          <w:rtl w:val="0"/>
        </w:rPr>
        <w:t xml:space="preserve"> los objetivos generales del grupo para 2026-2028 son:</w:t>
      </w:r>
    </w:p>
    <w:p w:rsidR="00000000" w:rsidDel="00000000" w:rsidP="00000000" w:rsidRDefault="00000000" w:rsidRPr="00000000" w14:paraId="00000031">
      <w:pPr>
        <w:spacing w:after="174" w:line="333" w:lineRule="auto"/>
        <w:ind w:right="626" w:firstLine="66"/>
        <w:jc w:val="both"/>
        <w:rPr>
          <w:rFonts w:ascii="Arial" w:cs="Arial" w:eastAsia="Arial" w:hAnsi="Arial"/>
        </w:rPr>
      </w:pPr>
      <w:r w:rsidDel="00000000" w:rsidR="00000000" w:rsidRPr="00000000">
        <w:rPr>
          <w:rFonts w:ascii="Arial" w:cs="Arial" w:eastAsia="Arial" w:hAnsi="Arial"/>
          <w:rtl w:val="0"/>
        </w:rPr>
        <w:t xml:space="preserve">- Consolidar ATMOS como la estructura de referencia en Aragón en teoría y simulación de materiales, reforzando la posición del INMA en un ámbito transversal para la ciencia de materiales, la física de la materia condensada y la química computacional.</w:t>
      </w:r>
    </w:p>
    <w:p w:rsidR="00000000" w:rsidDel="00000000" w:rsidP="00000000" w:rsidRDefault="00000000" w:rsidRPr="00000000" w14:paraId="00000032">
      <w:pPr>
        <w:spacing w:after="174" w:line="333" w:lineRule="auto"/>
        <w:ind w:right="626" w:firstLine="66"/>
        <w:jc w:val="both"/>
        <w:rPr>
          <w:rFonts w:ascii="Arial" w:cs="Arial" w:eastAsia="Arial" w:hAnsi="Arial"/>
        </w:rPr>
      </w:pPr>
      <w:r w:rsidDel="00000000" w:rsidR="00000000" w:rsidRPr="00000000">
        <w:rPr>
          <w:rFonts w:ascii="Arial" w:cs="Arial" w:eastAsia="Arial" w:hAnsi="Arial"/>
          <w:rtl w:val="0"/>
        </w:rPr>
        <w:t xml:space="preserve">- Desarrollar modelos predictivos que conecten estructura, dinámica y propiedades funcionales, con especial atención a materiales de baja dimensionalidad, materiales cuánticos, sistemas moleculares, materiales magnéticos y plataformas híbridas luz-materia.</w:t>
      </w:r>
    </w:p>
    <w:p w:rsidR="00000000" w:rsidDel="00000000" w:rsidP="00000000" w:rsidRDefault="00000000" w:rsidRPr="00000000" w14:paraId="00000033">
      <w:pPr>
        <w:spacing w:after="174" w:line="333" w:lineRule="auto"/>
        <w:ind w:right="626" w:firstLine="66"/>
        <w:jc w:val="both"/>
        <w:rPr>
          <w:rFonts w:ascii="Arial" w:cs="Arial" w:eastAsia="Arial" w:hAnsi="Arial"/>
        </w:rPr>
      </w:pPr>
      <w:r w:rsidDel="00000000" w:rsidR="00000000" w:rsidRPr="00000000">
        <w:rPr>
          <w:rFonts w:ascii="Arial" w:cs="Arial" w:eastAsia="Arial" w:hAnsi="Arial"/>
          <w:rtl w:val="0"/>
        </w:rPr>
        <w:t xml:space="preserve">- Integrar metodologías de primeros principios, modelos efectivos y técnicas numéricas avanzadas y la inteligencia artificial para abordar problemas que no pueden resolverse desde una única escala de descripción.</w:t>
      </w:r>
    </w:p>
    <w:p w:rsidR="00000000" w:rsidDel="00000000" w:rsidP="00000000" w:rsidRDefault="00000000" w:rsidRPr="00000000" w14:paraId="00000034">
      <w:pPr>
        <w:spacing w:after="174" w:line="333" w:lineRule="auto"/>
        <w:ind w:right="626" w:firstLine="66"/>
        <w:jc w:val="both"/>
        <w:rPr>
          <w:rFonts w:ascii="Arial" w:cs="Arial" w:eastAsia="Arial" w:hAnsi="Arial"/>
        </w:rPr>
      </w:pPr>
      <w:r w:rsidDel="00000000" w:rsidR="00000000" w:rsidRPr="00000000">
        <w:rPr>
          <w:rFonts w:ascii="Arial" w:cs="Arial" w:eastAsia="Arial" w:hAnsi="Arial"/>
          <w:rtl w:val="0"/>
        </w:rPr>
        <w:t xml:space="preserve">- Proporcionar soporte teórico y capacidad de interpretación a grupos experimentales, favoreciendo el diseño racional de experimentos y la identificación de mecanismos físicos y químicos.</w:t>
      </w:r>
    </w:p>
    <w:p w:rsidR="00000000" w:rsidDel="00000000" w:rsidP="00000000" w:rsidRDefault="00000000" w:rsidRPr="00000000" w14:paraId="00000035">
      <w:pPr>
        <w:spacing w:after="174" w:line="333" w:lineRule="auto"/>
        <w:ind w:right="626" w:firstLine="66"/>
        <w:jc w:val="both"/>
        <w:rPr>
          <w:rFonts w:ascii="Arial" w:cs="Arial" w:eastAsia="Arial" w:hAnsi="Arial"/>
        </w:rPr>
      </w:pPr>
      <w:r w:rsidDel="00000000" w:rsidR="00000000" w:rsidRPr="00000000">
        <w:rPr>
          <w:rFonts w:ascii="Arial" w:cs="Arial" w:eastAsia="Arial" w:hAnsi="Arial"/>
          <w:rtl w:val="0"/>
        </w:rPr>
        <w:t xml:space="preserve">- Impulsar nuevas colaboraciones nacionales e internacionales y formar personal investigador joven en métodos teóricos y computacionales avanzados.</w:t>
      </w:r>
    </w:p>
    <w:p w:rsidR="00000000" w:rsidDel="00000000" w:rsidP="00000000" w:rsidRDefault="00000000" w:rsidRPr="00000000" w14:paraId="00000036">
      <w:pPr>
        <w:spacing w:after="174" w:line="333" w:lineRule="auto"/>
        <w:ind w:right="626" w:firstLine="66"/>
        <w:jc w:val="both"/>
        <w:rPr>
          <w:rFonts w:ascii="Arial" w:cs="Arial" w:eastAsia="Arial" w:hAnsi="Arial"/>
        </w:rPr>
      </w:pPr>
      <w:r w:rsidDel="00000000" w:rsidR="00000000" w:rsidRPr="00000000">
        <w:rPr>
          <w:rtl w:val="0"/>
        </w:rPr>
      </w:r>
    </w:p>
    <w:p w:rsidR="00000000" w:rsidDel="00000000" w:rsidP="00000000" w:rsidRDefault="00000000" w:rsidRPr="00000000" w14:paraId="00000037">
      <w:pPr>
        <w:spacing w:after="174" w:line="333" w:lineRule="auto"/>
        <w:ind w:right="626" w:firstLine="66"/>
        <w:jc w:val="both"/>
        <w:rPr>
          <w:rFonts w:ascii="Arial" w:cs="Arial" w:eastAsia="Arial" w:hAnsi="Arial"/>
        </w:rPr>
      </w:pPr>
      <w:r w:rsidDel="00000000" w:rsidR="00000000" w:rsidRPr="00000000">
        <w:rPr>
          <w:rFonts w:ascii="Arial" w:cs="Arial" w:eastAsia="Arial" w:hAnsi="Arial"/>
          <w:b w:val="1"/>
          <w:bCs w:val="1"/>
          <w:rtl w:val="0"/>
        </w:rPr>
        <w:t xml:space="preserve">La adecuación de esta actividad al III PAIDi 2021-2027 es directa. </w:t>
      </w:r>
      <w:r w:rsidDel="00000000" w:rsidR="00000000" w:rsidRPr="00000000">
        <w:rPr>
          <w:rFonts w:ascii="Arial" w:cs="Arial" w:eastAsia="Arial" w:hAnsi="Arial"/>
          <w:rtl w:val="0"/>
        </w:rPr>
        <w:t xml:space="preserve">En primer lugar, ATMOS contribuye al objetivo de fomentar la excelencia científica y tecnológica mediante investigación de frontera en ciencia de materiales. En segundo lugar, favorece la creación de ecosistemas de I+D+i, ya que su actividad teórica está orientada a cooperar con grupos experimentales y a generar conocimiento útil para distintas áreas tecnológicas. En tercer lugar, promueve la cooperación internacional, nacional y regional mediante colaboraciones científicas y proyectos competitivos. Finalmente, contribuye a la cultura científica y a la formación de vocaciones mediante la difusión de resultados y la participación en actividades formativas y divulgativas.</w:t>
      </w:r>
    </w:p>
    <w:p w:rsidR="00000000" w:rsidDel="00000000" w:rsidP="00000000" w:rsidRDefault="00000000" w:rsidRPr="00000000" w14:paraId="00000038">
      <w:pPr>
        <w:spacing w:after="174" w:line="333" w:lineRule="auto"/>
        <w:ind w:right="626" w:firstLine="66"/>
        <w:jc w:val="both"/>
        <w:rPr>
          <w:rFonts w:ascii="Arial" w:cs="Arial" w:eastAsia="Arial" w:hAnsi="Arial"/>
        </w:rPr>
      </w:pPr>
      <w:r w:rsidDel="00000000" w:rsidR="00000000" w:rsidRPr="00000000">
        <w:rPr>
          <w:rFonts w:ascii="Arial" w:cs="Arial" w:eastAsia="Arial" w:hAnsi="Arial"/>
          <w:rtl w:val="0"/>
        </w:rPr>
        <w:t xml:space="preserve">En cuanto a los ámbitos de especialización de la S4 recogidos en el III PAIDi, la actividad de ATMOS se encuadra de forma principal en el ámbito 5, Tecnologías avanzadas, y en particular en las subáreas de I+D+i 5.3.2 Materiales, 5.3.8 Física de sistemas complejos, 5.3.10 Inteligencia Artificial, 5.3.11 Computación distribuida y 5.3.19 Tecnologías líderes mundiales de computación y datos. Además, por la naturaleza de las aplicaciones abordadas, la actividad del grupo puede contribuir de forma complementaria a Energía y combustibles verdes, especialmente en materiales avanzados para energía, y a Salud y bienestar cuando la modelización de materiales, nanoestructuras o sensores tenga impacto en tecnologías de detección, nanomateriales o herramientas de caracterización.</w:t>
      </w:r>
    </w:p>
    <w:p w:rsidR="00000000" w:rsidDel="00000000" w:rsidP="00000000" w:rsidRDefault="00000000" w:rsidRPr="00000000" w14:paraId="00000039">
      <w:pPr>
        <w:spacing w:after="174" w:line="333" w:lineRule="auto"/>
        <w:ind w:right="626" w:firstLine="66"/>
        <w:jc w:val="both"/>
        <w:rPr>
          <w:rFonts w:ascii="Arial" w:cs="Arial" w:eastAsia="Arial" w:hAnsi="Arial"/>
        </w:rPr>
      </w:pPr>
      <w:r w:rsidDel="00000000" w:rsidR="00000000" w:rsidRPr="00000000">
        <w:rPr>
          <w:rFonts w:ascii="Arial" w:cs="Arial" w:eastAsia="Arial" w:hAnsi="Arial"/>
          <w:rtl w:val="0"/>
        </w:rPr>
        <w:t xml:space="preserve">ATMOS propone, por tanto, una actividad investigadora coherente con las prioridades regionales: científicamente ambiciosa, metodológicamente transversal y estratégica para que Aragón disponga de una capacidad propia y visible en teoría y simulación de materiales. La consolidación del grupo durante el periodo 2026-2028 permitirá reforzar esta posición, atraer y formar talento, y aumentar la capacidad del sistema aragonés de I+D+i para transformar conocimiento fundamental en oportunidades científicas y tecnológicas.</w:t>
      </w:r>
    </w:p>
    <w:p w:rsidR="00000000" w:rsidDel="00000000" w:rsidP="00000000" w:rsidRDefault="00000000" w:rsidRPr="00000000" w14:paraId="0000003A">
      <w:pPr>
        <w:spacing w:after="174" w:line="333" w:lineRule="auto"/>
        <w:ind w:right="626" w:firstLine="66"/>
        <w:jc w:val="both"/>
        <w:rPr>
          <w:rFonts w:ascii="Arial" w:cs="Arial" w:eastAsia="Arial" w:hAnsi="Arial"/>
          <w:i w:val="1"/>
          <w:iCs w:val="1"/>
        </w:rPr>
      </w:pPr>
      <w:r w:rsidDel="00000000" w:rsidR="00000000" w:rsidRPr="00000000">
        <w:br w:type="page"/>
      </w:r>
      <w:r w:rsidDel="00000000" w:rsidR="00000000" w:rsidRPr="00000000">
        <w:rPr>
          <w:rtl w:val="0"/>
        </w:rPr>
      </w:r>
    </w:p>
    <w:p w:rsidR="00000000" w:rsidDel="00000000" w:rsidP="00000000" w:rsidRDefault="00000000" w:rsidRPr="00000000" w14:paraId="0000003B">
      <w:pPr>
        <w:spacing w:after="174" w:line="333" w:lineRule="auto"/>
        <w:ind w:right="626" w:firstLine="66"/>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3C">
      <w:pPr>
        <w:pStyle w:val="Heading1"/>
        <w:ind w:left="0" w:right="0" w:firstLine="66"/>
        <w:rPr/>
      </w:pPr>
      <w:r w:rsidDel="00000000" w:rsidR="00000000" w:rsidRPr="00000000">
        <w:rPr>
          <w:rtl w:val="0"/>
        </w:rPr>
        <w:t xml:space="preserve">3.- CONTRIBUCIONES E IMPACTO CIENTÍFICO-TÉCNICO Y SOCIAL EN EL PERIODO </w:t>
      </w:r>
    </w:p>
    <w:p w:rsidR="00000000" w:rsidDel="00000000" w:rsidP="00000000" w:rsidRDefault="00000000" w:rsidRPr="00000000" w14:paraId="0000003D">
      <w:pPr>
        <w:spacing w:after="12" w:lineRule="auto"/>
        <w:ind w:right="626" w:firstLine="66"/>
        <w:jc w:val="both"/>
        <w:rPr>
          <w:rFonts w:ascii="Arial" w:cs="Arial" w:eastAsia="Arial" w:hAnsi="Arial"/>
          <w:i w:val="1"/>
          <w:iCs w:val="1"/>
        </w:rPr>
      </w:pPr>
      <w:r w:rsidDel="00000000" w:rsidR="00000000" w:rsidRPr="00000000">
        <w:rPr>
          <w:rFonts w:ascii="Arial" w:cs="Arial" w:eastAsia="Arial" w:hAnsi="Arial"/>
          <w:b w:val="1"/>
          <w:bCs w:val="1"/>
          <w:rtl w:val="0"/>
        </w:rPr>
        <w:t xml:space="preserve">2026-2028 </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1"/>
          <w:iCs w:val="1"/>
          <w:rtl w:val="0"/>
        </w:rPr>
        <w:t xml:space="preserve">Máximo 2 páginas</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bCs w:val="1"/>
          <w:rtl w:val="0"/>
        </w:rPr>
        <w:t xml:space="preserve">. </w:t>
      </w:r>
      <w:r w:rsidDel="00000000" w:rsidR="00000000" w:rsidRPr="00000000">
        <w:rPr>
          <w:rtl w:val="0"/>
        </w:rPr>
      </w:r>
    </w:p>
    <w:p w:rsidR="00000000" w:rsidDel="00000000" w:rsidP="00000000" w:rsidRDefault="00000000" w:rsidRPr="00000000" w14:paraId="0000003E">
      <w:pPr>
        <w:spacing w:after="174" w:line="333" w:lineRule="auto"/>
        <w:ind w:right="626" w:firstLine="66"/>
        <w:jc w:val="both"/>
        <w:rPr>
          <w:rFonts w:ascii="Arial" w:cs="Arial" w:eastAsia="Arial" w:hAnsi="Arial"/>
        </w:rPr>
      </w:pPr>
      <w:r w:rsidDel="00000000" w:rsidR="00000000" w:rsidRPr="00000000">
        <w:rPr>
          <w:rFonts w:ascii="Arial" w:cs="Arial" w:eastAsia="Arial" w:hAnsi="Arial"/>
          <w:rtl w:val="0"/>
        </w:rPr>
        <w:t xml:space="preserve">Los resultados esperables y el impacto científico-técnico de ATMOS durante el periodo 2026-2028 se articularán en cuatro líneas de actuación. Estas, permitirán generar conocimiento fundamental en ciencia de materiales, desarrollar herramientas predictivas y computacionales, reforzar la colaboración con grupos experimentales y generar capacidades de interés para tecnologías avanzadas, energía, información, nanofotónica, espintrónica y magnetismo. </w:t>
      </w:r>
    </w:p>
    <w:p w:rsidR="00000000" w:rsidDel="00000000" w:rsidP="00000000" w:rsidRDefault="00000000" w:rsidRPr="00000000" w14:paraId="0000003F">
      <w:pPr>
        <w:spacing w:after="174" w:line="333" w:lineRule="auto"/>
        <w:ind w:right="626" w:firstLine="66"/>
        <w:jc w:val="both"/>
        <w:rPr>
          <w:rFonts w:ascii="Arial" w:cs="Arial" w:eastAsia="Arial" w:hAnsi="Arial"/>
          <w:b w:val="1"/>
          <w:bCs w:val="1"/>
        </w:rPr>
      </w:pPr>
      <w:r w:rsidDel="00000000" w:rsidR="00000000" w:rsidRPr="00000000">
        <w:rPr>
          <w:rFonts w:ascii="Arial" w:cs="Arial" w:eastAsia="Arial" w:hAnsi="Arial"/>
          <w:b w:val="1"/>
          <w:bCs w:val="1"/>
          <w:rtl w:val="0"/>
        </w:rPr>
        <w:t xml:space="preserve">Línea 1.</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Simulación atomística y química computacional de materiales (JC,  AJS, MMO, AVT): </w:t>
      </w:r>
      <w:r w:rsidDel="00000000" w:rsidR="00000000" w:rsidRPr="00000000">
        <w:rPr>
          <w:rFonts w:ascii="Arial" w:cs="Arial" w:eastAsia="Arial" w:hAnsi="Arial"/>
          <w:rtl w:val="0"/>
        </w:rPr>
        <w:t xml:space="preserve">Los principales resultados serán, el transporte térmico en conductores iónicos en presencia de desorden, haciendo uso de herramientas de aprendizaje automático para acelerar el proceso. Asimismo, se progresará hacia el desarrollo de métodos de generación directa de configuraciones atómicas a temperatura finita para cálculos termodinámicos</w:t>
      </w: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040">
      <w:pPr>
        <w:spacing w:after="174" w:line="333" w:lineRule="auto"/>
        <w:ind w:right="626" w:firstLine="66"/>
        <w:jc w:val="both"/>
        <w:rPr>
          <w:rFonts w:ascii="Arial" w:cs="Arial" w:eastAsia="Arial" w:hAnsi="Arial"/>
        </w:rPr>
      </w:pPr>
      <w:r w:rsidDel="00000000" w:rsidR="00000000" w:rsidRPr="00000000">
        <w:rPr>
          <w:rFonts w:ascii="Arial" w:cs="Arial" w:eastAsia="Arial" w:hAnsi="Arial"/>
          <w:rtl w:val="0"/>
        </w:rPr>
        <w:t xml:space="preserve">Además, desarrollaremos la simulación atomística y la química computacional de materiales bidimensionales de carbono, incluyendo grafeno, grafinos, derivados funcionalizados y puntos cuánticos de carbono. Se investigarán de forma sistemática sus propiedades electrónicas y ópticas. Se prestará especial atención a la interacción de estos sistemas de carbono bidimensionales con la luz, incluyendo absorción, fotoluminiscencia, dinámica excitónica y efectos ópticos no lineales. El estudio computacional de procesos de transferencia electrónica y excitónica en interfases aportará información relevante sobre conductividad, actividad fotocatalítica y mecanismos de conversión de energía. Los puntos de carbono y nanoestructuras híbridas grafeno/grafino se explorarán como materiales optoelectrónicos ajustables, con propiedades dependientes del tamaño y de la funcionalización superficial. Además, se emplearán modelos de aprendizaje automático y enfoques guiados por datos para predecir propiedades, acelerar el descubrimiento de estructuras estables y optimizar prestaciones funcionales en aplicaciones inducidas por luz.</w:t>
      </w:r>
    </w:p>
    <w:p w:rsidR="00000000" w:rsidDel="00000000" w:rsidP="00000000" w:rsidRDefault="00000000" w:rsidRPr="00000000" w14:paraId="00000041">
      <w:pPr>
        <w:spacing w:after="174" w:line="333" w:lineRule="auto"/>
        <w:ind w:right="626" w:firstLine="66"/>
        <w:jc w:val="both"/>
        <w:rPr>
          <w:rFonts w:ascii="Arial" w:cs="Arial" w:eastAsia="Arial" w:hAnsi="Arial"/>
          <w:b w:val="1"/>
          <w:bCs w:val="1"/>
          <w:color w:val="45818e"/>
        </w:rPr>
      </w:pPr>
      <w:r w:rsidDel="00000000" w:rsidR="00000000" w:rsidRPr="00000000">
        <w:rPr>
          <w:rFonts w:ascii="Arial" w:cs="Arial" w:eastAsia="Arial" w:hAnsi="Arial"/>
          <w:rtl w:val="0"/>
        </w:rPr>
        <w:t xml:space="preserve">Finalmente,, se estudiarán nuevos materiales laminados de van der Waals que combinen magnetismo intrínseco y acoplamiento espín-órbita fuerte, tales como aislantes topológicos o semiconductores con efecto Rashba. El objetivo principal es el descubrimiento de materiales funcionales que impulsen el desarrollo de dispositivos de próxima generación con bajo consumo energético. Estos sistemas resultan esenciales para tecnologías emergentes en almacenamiento de información ultradenso, espintrónica y computación cuántica. Finalmente, se simulará, mediante una combinación de cálculos DFT y Monte Carlo cinético, el crecimiento epitaxial por haces moleculares de materiales bidimensionales de van der Waals.</w:t>
      </w:r>
      <w:r w:rsidDel="00000000" w:rsidR="00000000" w:rsidRPr="00000000">
        <w:rPr>
          <w:rtl w:val="0"/>
        </w:rPr>
      </w:r>
    </w:p>
    <w:p w:rsidR="00000000" w:rsidDel="00000000" w:rsidP="00000000" w:rsidRDefault="00000000" w:rsidRPr="00000000" w14:paraId="00000042">
      <w:pPr>
        <w:spacing w:after="174" w:line="333" w:lineRule="auto"/>
        <w:ind w:right="626" w:firstLine="66"/>
        <w:jc w:val="both"/>
        <w:rPr>
          <w:rFonts w:ascii="Arial" w:cs="Arial" w:eastAsia="Arial" w:hAnsi="Arial"/>
        </w:rPr>
      </w:pPr>
      <w:r w:rsidDel="00000000" w:rsidR="00000000" w:rsidRPr="00000000">
        <w:rPr>
          <w:rFonts w:ascii="Arial" w:cs="Arial" w:eastAsia="Arial" w:hAnsi="Arial"/>
          <w:b w:val="1"/>
          <w:bCs w:val="1"/>
          <w:rtl w:val="0"/>
        </w:rPr>
        <w:t xml:space="preserve">Línea 2.</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Simulación de modelos efectivos realistas (JC, DZ, IHF, SRJ, MG).  </w:t>
      </w:r>
      <w:r w:rsidDel="00000000" w:rsidR="00000000" w:rsidRPr="00000000">
        <w:rPr>
          <w:rFonts w:ascii="Arial" w:cs="Arial" w:eastAsia="Arial" w:hAnsi="Arial"/>
          <w:rtl w:val="0"/>
        </w:rPr>
        <w:t xml:space="preserve">Obtendremos ansätze variacionales basados en redes neuronales para abordar la simulación de Hamiltonianos cuánticos de espín. Resolveremos modelos efectivos en dos y tres dimensiones, con especial atención a materiales magnéticos bidimensionales y candidatos a líquidos de espín. En particular atacaremos materiales anisotrópicos, como el material de van der Waals CrSBr, así como para oxalatos. Además, obtendremos la dinámica fuera del equilibrio y de sistemas a temperatura finita, con el fin de aproximarnos a materiales realistas de interés experimental. El impacto esperado será doble: por un lado, el desarrollo metodológico de herramientas de simulación y por otro, la generación de predicciones cuantitativas útiles para interpretar y orientar experimentos.</w:t>
      </w:r>
    </w:p>
    <w:p w:rsidR="00000000" w:rsidDel="00000000" w:rsidP="00000000" w:rsidRDefault="00000000" w:rsidRPr="00000000" w14:paraId="00000043">
      <w:pPr>
        <w:spacing w:after="174" w:line="333" w:lineRule="auto"/>
        <w:ind w:right="626" w:firstLine="66"/>
        <w:jc w:val="both"/>
        <w:rPr>
          <w:rFonts w:ascii="Arial" w:cs="Arial" w:eastAsia="Arial" w:hAnsi="Arial"/>
        </w:rPr>
      </w:pPr>
      <w:r w:rsidDel="00000000" w:rsidR="00000000" w:rsidRPr="00000000">
        <w:rPr>
          <w:rFonts w:ascii="Arial" w:cs="Arial" w:eastAsia="Arial" w:hAnsi="Arial"/>
          <w:b w:val="1"/>
          <w:bCs w:val="1"/>
          <w:rtl w:val="0"/>
        </w:rPr>
        <w:t xml:space="preserve">Linea 3.  Nanofotonica y óptica cuántica (LMM, FDLP, SGR, DZ, PC, SRG) .</w:t>
      </w:r>
      <w:r w:rsidDel="00000000" w:rsidR="00000000" w:rsidRPr="00000000">
        <w:rPr>
          <w:rFonts w:ascii="Arial" w:cs="Arial" w:eastAsia="Arial" w:hAnsi="Arial"/>
          <w:rtl w:val="0"/>
        </w:rPr>
        <w:t xml:space="preserve"> Obtendremos el diseño y control de la interacción luz-materia en nanoestructuras complejas, con especial atención a sistemas formados por capas anisótropas apiladas, cuyo potencial para el control de la polarización, la canalización de la luz y la manipulación de polaritones es muy elevado. Esta línea incorporará también las aplicaciones en nanofotónica de materiales topológicos, donde las conductividades anómalas originadas por fases de Berry y tensores geométricos no triviales dan lugar a respuestas ópticas singulares tanto en el régimen lineal como en el no lineal, incluyendo fenómenos de amplificación de ondas y conversión eficiente de señales. Asimismo, se explorará la modificación de las propiedades de la materia inducida por las fluctuaciones cuánticas de modos electromagnéticos confinados en cavidades, analizando cómo se altera el efecto Hall cuántico fraccionario, o la modificación de propiedades topológicas. </w:t>
      </w:r>
    </w:p>
    <w:p w:rsidR="00000000" w:rsidDel="00000000" w:rsidP="00000000" w:rsidRDefault="00000000" w:rsidRPr="00000000" w14:paraId="00000044">
      <w:pPr>
        <w:spacing w:after="174" w:line="333" w:lineRule="auto"/>
        <w:ind w:right="626" w:firstLine="66"/>
        <w:jc w:val="both"/>
        <w:rPr>
          <w:rFonts w:ascii="Arial" w:cs="Arial" w:eastAsia="Arial" w:hAnsi="Arial"/>
          <w:color w:val="ff00ff"/>
        </w:rPr>
      </w:pPr>
      <w:r w:rsidDel="00000000" w:rsidR="00000000" w:rsidRPr="00000000">
        <w:rPr>
          <w:rFonts w:ascii="Arial" w:cs="Arial" w:eastAsia="Arial" w:hAnsi="Arial"/>
          <w:rtl w:val="0"/>
        </w:rPr>
        <w:t xml:space="preserve">Además,</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mantendremos nuestra colaboración con los grupos experimentales de Fernando Luis y María José Martínez en el INMA, en el estudio teórico de estructuras híbridas formadas por moléculas magnéticas (qubits moleculares) y  magnones y circuitos superconductores. Esta línea contribuirá al desarrollo de conceptos y modelos relevantes para nanofotónica, materiales cuánticos, tecnologías híbridas y control de propiedades magnéticas mediante campos confinados..f</w:t>
      </w:r>
      <w:r w:rsidDel="00000000" w:rsidR="00000000" w:rsidRPr="00000000">
        <w:rPr>
          <w:rtl w:val="0"/>
        </w:rPr>
      </w:r>
    </w:p>
    <w:p w:rsidR="00000000" w:rsidDel="00000000" w:rsidP="00000000" w:rsidRDefault="00000000" w:rsidRPr="00000000" w14:paraId="00000045">
      <w:pPr>
        <w:spacing w:after="174" w:line="333" w:lineRule="auto"/>
        <w:ind w:right="626" w:firstLine="66"/>
        <w:jc w:val="both"/>
        <w:rPr>
          <w:rFonts w:ascii="Arial" w:cs="Arial" w:eastAsia="Arial" w:hAnsi="Arial"/>
        </w:rPr>
      </w:pPr>
      <w:r w:rsidDel="00000000" w:rsidR="00000000" w:rsidRPr="00000000">
        <w:rPr>
          <w:rFonts w:ascii="Arial" w:cs="Arial" w:eastAsia="Arial" w:hAnsi="Arial"/>
          <w:b w:val="1"/>
          <w:bCs w:val="1"/>
          <w:rtl w:val="0"/>
        </w:rPr>
        <w:t xml:space="preserve">Línea 4 IA para la ciencia de materiales (LMM, SGR, PC, ADM, XZ)  </w:t>
      </w:r>
      <w:r w:rsidDel="00000000" w:rsidR="00000000" w:rsidRPr="00000000">
        <w:rPr>
          <w:rFonts w:ascii="Arial" w:cs="Arial" w:eastAsia="Arial" w:hAnsi="Arial"/>
          <w:rtl w:val="0"/>
        </w:rPr>
        <w:t xml:space="preserve">Se desarrollarán y aplicarán modelos sustitutos (</w:t>
      </w:r>
      <w:r w:rsidDel="00000000" w:rsidR="00000000" w:rsidRPr="00000000">
        <w:rPr>
          <w:rFonts w:ascii="Arial" w:cs="Arial" w:eastAsia="Arial" w:hAnsi="Arial"/>
          <w:i w:val="1"/>
          <w:iCs w:val="1"/>
          <w:rtl w:val="0"/>
        </w:rPr>
        <w:t xml:space="preserve">surrogate models</w:t>
      </w:r>
      <w:r w:rsidDel="00000000" w:rsidR="00000000" w:rsidRPr="00000000">
        <w:rPr>
          <w:rFonts w:ascii="Arial" w:cs="Arial" w:eastAsia="Arial" w:hAnsi="Arial"/>
          <w:rtl w:val="0"/>
        </w:rPr>
        <w:t xml:space="preserve">) para reemplazar funciones intermedias complejas de alto coste computacional, permitiendo acelerar cálculos teóricos y simulaciones multiescala. Asimismo, se abordarán estrategias de diseño inverso orientadas a identificar parámetros, composiciones, estructuras o condiciones de procesado que den lugar a funcionalidades específicas previamente definidas. El uso de modelos de lenguaje de gran escala permitirá realizar cribados sistemáticos de la literatura científica, extraer información relevante y construir bases de datos estructuradas que puedan emplearse posteriormente para el entrenamiento de modelos predictivos. La línea incluirá también la simulación y el diseño de sistemas no lineales aplicados a </w:t>
      </w:r>
      <w:r w:rsidDel="00000000" w:rsidR="00000000" w:rsidRPr="00000000">
        <w:rPr>
          <w:rFonts w:ascii="Arial" w:cs="Arial" w:eastAsia="Arial" w:hAnsi="Arial"/>
          <w:i w:val="1"/>
          <w:iCs w:val="1"/>
          <w:rtl w:val="0"/>
        </w:rPr>
        <w:t xml:space="preserve">reservoir computing</w:t>
      </w:r>
      <w:r w:rsidDel="00000000" w:rsidR="00000000" w:rsidRPr="00000000">
        <w:rPr>
          <w:rFonts w:ascii="Arial" w:cs="Arial" w:eastAsia="Arial" w:hAnsi="Arial"/>
          <w:rtl w:val="0"/>
        </w:rPr>
        <w:t xml:space="preserve">. Se utilizarán métodos de IA para la mejora de técnicas experimentales de microscopía y espectroscopía, incluyendo difracción de electrones de baja energía, microscopía electrónica de transmisión, espectroscopía Raman intensificada por superficie y microscopía óptica de campo cercano. En estos ámbitos, se explorarán aplicaciones como reconstrucción tridimensional, reducción de ruido, detección automática de defectos, segmentación de regiones y extracción cuantitativa de información físico-química. Finalmente, se incorporarán herramientas de visión artificial y aprendizaje automático para la detección, clasificación y conteo automático de efectos inducidos en células cancerígenas por la presencia de biomateriales y estímulos externos, como campos magnéticos, facilitando el análisis reproducible y cuantitativo de grandes volúmenes de datos experimentales.</w:t>
      </w:r>
    </w:p>
    <w:p w:rsidR="00000000" w:rsidDel="00000000" w:rsidP="00000000" w:rsidRDefault="00000000" w:rsidRPr="00000000" w14:paraId="00000046">
      <w:pPr>
        <w:spacing w:after="174" w:line="333" w:lineRule="auto"/>
        <w:ind w:right="626" w:firstLine="66"/>
        <w:jc w:val="both"/>
        <w:rPr>
          <w:rFonts w:ascii="Arial" w:cs="Arial" w:eastAsia="Arial" w:hAnsi="Arial"/>
        </w:rPr>
      </w:pPr>
      <w:r w:rsidDel="00000000" w:rsidR="00000000" w:rsidRPr="00000000">
        <w:rPr>
          <w:rtl w:val="0"/>
        </w:rPr>
      </w:r>
    </w:p>
    <w:p w:rsidR="00000000" w:rsidDel="00000000" w:rsidP="00000000" w:rsidRDefault="00000000" w:rsidRPr="00000000" w14:paraId="00000047">
      <w:pPr>
        <w:rPr>
          <w:rFonts w:ascii="Arial" w:cs="Arial" w:eastAsia="Arial" w:hAnsi="Arial"/>
          <w:i w:val="1"/>
          <w:iCs w:val="1"/>
        </w:rPr>
      </w:pPr>
      <w:r w:rsidDel="00000000" w:rsidR="00000000" w:rsidRPr="00000000">
        <w:br w:type="page"/>
      </w:r>
      <w:r w:rsidDel="00000000" w:rsidR="00000000" w:rsidRPr="00000000">
        <w:rPr>
          <w:rtl w:val="0"/>
        </w:rPr>
      </w:r>
    </w:p>
    <w:p w:rsidR="00000000" w:rsidDel="00000000" w:rsidP="00000000" w:rsidRDefault="00000000" w:rsidRPr="00000000" w14:paraId="00000048">
      <w:pPr>
        <w:spacing w:after="174" w:line="333" w:lineRule="auto"/>
        <w:ind w:right="626" w:firstLine="66"/>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49">
      <w:pPr>
        <w:pStyle w:val="Heading1"/>
        <w:tabs>
          <w:tab w:val="center" w:leader="none" w:pos="832"/>
          <w:tab w:val="center" w:leader="none" w:pos="2027"/>
          <w:tab w:val="center" w:leader="none" w:pos="3410"/>
          <w:tab w:val="center" w:leader="none" w:pos="4111"/>
          <w:tab w:val="center" w:leader="none" w:pos="5237"/>
          <w:tab w:val="center" w:leader="none" w:pos="6390"/>
          <w:tab w:val="center" w:leader="none" w:pos="7003"/>
          <w:tab w:val="center" w:leader="none" w:pos="8200"/>
          <w:tab w:val="center" w:leader="none" w:pos="9343"/>
        </w:tabs>
        <w:ind w:left="0" w:right="0" w:firstLine="66"/>
        <w:rPr/>
      </w:pPr>
      <w:r w:rsidDel="00000000" w:rsidR="00000000" w:rsidRPr="00000000">
        <w:rPr>
          <w:rFonts w:ascii="Calibri" w:cs="Calibri" w:eastAsia="Calibri" w:hAnsi="Calibri"/>
          <w:b w:val="0"/>
          <w:bCs w:val="0"/>
          <w:rtl w:val="0"/>
        </w:rPr>
        <w:tab/>
      </w:r>
      <w:r w:rsidDel="00000000" w:rsidR="00000000" w:rsidRPr="00000000">
        <w:rPr>
          <w:rtl w:val="0"/>
        </w:rPr>
        <w:t xml:space="preserve">4.- </w:t>
        <w:tab/>
        <w:t xml:space="preserve">PRESUPUESTO </w:t>
        <w:tab/>
        <w:t xml:space="preserve">PARA </w:t>
        <w:tab/>
        <w:t xml:space="preserve">LA </w:t>
        <w:tab/>
        <w:t xml:space="preserve">REALIZACIÓN </w:t>
        <w:tab/>
        <w:t xml:space="preserve">DE </w:t>
        <w:tab/>
        <w:t xml:space="preserve">LAS </w:t>
        <w:tab/>
        <w:t xml:space="preserve">ACTIVIDADES </w:t>
        <w:tab/>
        <w:t xml:space="preserve">DE </w:t>
      </w:r>
    </w:p>
    <w:p w:rsidR="00000000" w:rsidDel="00000000" w:rsidP="00000000" w:rsidRDefault="00000000" w:rsidRPr="00000000" w14:paraId="0000004A">
      <w:pPr>
        <w:spacing w:after="266" w:lineRule="auto"/>
        <w:ind w:firstLine="66"/>
        <w:rPr/>
      </w:pPr>
      <w:r w:rsidDel="00000000" w:rsidR="00000000" w:rsidRPr="00000000">
        <w:rPr>
          <w:rFonts w:ascii="Arial" w:cs="Arial" w:eastAsia="Arial" w:hAnsi="Arial"/>
          <w:b w:val="1"/>
          <w:bCs w:val="1"/>
          <w:rtl w:val="0"/>
        </w:rPr>
        <w:t xml:space="preserve">INVESTIGACIÓN EN EL PERIODO 2026-2028 </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1"/>
          <w:iCs w:val="1"/>
          <w:rtl w:val="0"/>
        </w:rPr>
        <w:t xml:space="preserve">Máximo 2 páginas</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bCs w:val="1"/>
          <w:rtl w:val="0"/>
        </w:rPr>
        <w:t xml:space="preserve">. </w:t>
      </w:r>
      <w:r w:rsidDel="00000000" w:rsidR="00000000" w:rsidRPr="00000000">
        <w:rPr>
          <w:rtl w:val="0"/>
        </w:rPr>
      </w:r>
    </w:p>
    <w:p w:rsidR="00000000" w:rsidDel="00000000" w:rsidP="00000000" w:rsidRDefault="00000000" w:rsidRPr="00000000" w14:paraId="0000004B">
      <w:pPr>
        <w:numPr>
          <w:ilvl w:val="0"/>
          <w:numId w:val="4"/>
        </w:numPr>
        <w:spacing w:after="174" w:line="333" w:lineRule="auto"/>
        <w:ind w:left="0" w:right="626" w:firstLine="66"/>
        <w:jc w:val="both"/>
        <w:rPr/>
      </w:pPr>
      <w:r w:rsidDel="00000000" w:rsidR="00000000" w:rsidRPr="00000000">
        <w:rPr>
          <w:rFonts w:ascii="Arial" w:cs="Arial" w:eastAsia="Arial" w:hAnsi="Arial"/>
          <w:i w:val="1"/>
          <w:iCs w:val="1"/>
          <w:rtl w:val="0"/>
        </w:rPr>
        <w:t xml:space="preserve">Se deberán tener en cuenta los conceptos de gastos subvencionables previstos en el artículo 16, a realizar en el periodo subvencionable y, si se considera conveniente, desglosado por anualidades. </w:t>
      </w:r>
      <w:r w:rsidDel="00000000" w:rsidR="00000000" w:rsidRPr="00000000">
        <w:rPr>
          <w:rtl w:val="0"/>
        </w:rPr>
      </w:r>
    </w:p>
    <w:p w:rsidR="00000000" w:rsidDel="00000000" w:rsidP="00000000" w:rsidRDefault="00000000" w:rsidRPr="00000000" w14:paraId="0000004C">
      <w:pPr>
        <w:spacing w:after="174" w:line="333" w:lineRule="auto"/>
        <w:ind w:right="626" w:firstLine="66"/>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4D">
      <w:pPr>
        <w:spacing w:after="174" w:line="333" w:lineRule="auto"/>
        <w:ind w:right="626" w:firstLine="66"/>
        <w:jc w:val="both"/>
        <w:rPr>
          <w:rFonts w:ascii="Arial" w:cs="Arial" w:eastAsia="Arial" w:hAnsi="Arial"/>
        </w:rPr>
      </w:pPr>
      <w:r w:rsidDel="00000000" w:rsidR="00000000" w:rsidRPr="00000000">
        <w:rPr>
          <w:rFonts w:ascii="Arial" w:cs="Arial" w:eastAsia="Arial" w:hAnsi="Arial"/>
          <w:rtl w:val="0"/>
        </w:rPr>
        <w:t xml:space="preserve">Planteamos un presupuesto destinado a apoyar puntualmente a los investigadores del grupo ATMOS para el desarrollo de su actividad investigadora.  A continuación, se enumeran, agrupadas por categoría, aquellas actuaciones subvencionables para las que esta ayuda complementará otras vías de financiación disponibles para cada investigador. De este modo, la subvención del Gobierno de Aragón contribuirá a optimizar  los recursos existentes. Nótese que los importes indicados no serán asumidos en su totalidad, sino que se sufragarán parcialmente en función de la cuantía total concedida.</w:t>
      </w:r>
    </w:p>
    <w:p w:rsidR="00000000" w:rsidDel="00000000" w:rsidP="00000000" w:rsidRDefault="00000000" w:rsidRPr="00000000" w14:paraId="0000004E">
      <w:pPr>
        <w:numPr>
          <w:ilvl w:val="0"/>
          <w:numId w:val="1"/>
        </w:numPr>
        <w:spacing w:after="0" w:line="333" w:lineRule="auto"/>
        <w:ind w:left="0" w:right="626" w:firstLine="66"/>
        <w:jc w:val="both"/>
        <w:rPr>
          <w:rFonts w:ascii="Arial" w:cs="Arial" w:eastAsia="Arial" w:hAnsi="Arial"/>
        </w:rPr>
      </w:pPr>
      <w:r w:rsidDel="00000000" w:rsidR="00000000" w:rsidRPr="00000000">
        <w:rPr>
          <w:rFonts w:ascii="Arial" w:cs="Arial" w:eastAsia="Arial" w:hAnsi="Arial"/>
          <w:b w:val="1"/>
          <w:bCs w:val="1"/>
          <w:rtl w:val="0"/>
        </w:rPr>
        <w:t xml:space="preserve">Contratación de personal: </w:t>
      </w:r>
      <w:r w:rsidDel="00000000" w:rsidR="00000000" w:rsidRPr="00000000">
        <w:rPr>
          <w:rtl w:val="0"/>
        </w:rPr>
      </w:r>
    </w:p>
    <w:p w:rsidR="00000000" w:rsidDel="00000000" w:rsidP="00000000" w:rsidRDefault="00000000" w:rsidRPr="00000000" w14:paraId="0000004F">
      <w:pPr>
        <w:numPr>
          <w:ilvl w:val="2"/>
          <w:numId w:val="1"/>
        </w:numPr>
        <w:spacing w:after="0" w:line="333" w:lineRule="auto"/>
        <w:ind w:left="2160" w:right="626" w:hanging="360"/>
        <w:jc w:val="both"/>
        <w:rPr>
          <w:rFonts w:ascii="Arial" w:cs="Arial" w:eastAsia="Arial" w:hAnsi="Arial"/>
        </w:rPr>
      </w:pPr>
      <w:r w:rsidDel="00000000" w:rsidR="00000000" w:rsidRPr="00000000">
        <w:rPr>
          <w:rFonts w:ascii="Arial" w:cs="Arial" w:eastAsia="Arial" w:hAnsi="Arial"/>
          <w:rtl w:val="0"/>
        </w:rPr>
        <w:t xml:space="preserve">Contrato de 6 meses para un técnico (20-25  k€)</w:t>
      </w:r>
    </w:p>
    <w:p w:rsidR="00000000" w:rsidDel="00000000" w:rsidP="00000000" w:rsidRDefault="00000000" w:rsidRPr="00000000" w14:paraId="00000050">
      <w:pPr>
        <w:numPr>
          <w:ilvl w:val="2"/>
          <w:numId w:val="1"/>
        </w:numPr>
        <w:spacing w:after="0" w:line="333" w:lineRule="auto"/>
        <w:ind w:left="2160" w:right="626" w:hanging="360"/>
        <w:jc w:val="both"/>
        <w:rPr>
          <w:rFonts w:ascii="Arial" w:cs="Arial" w:eastAsia="Arial" w:hAnsi="Arial"/>
        </w:rPr>
      </w:pPr>
      <w:r w:rsidDel="00000000" w:rsidR="00000000" w:rsidRPr="00000000">
        <w:rPr>
          <w:rFonts w:ascii="Arial" w:cs="Arial" w:eastAsia="Arial" w:hAnsi="Arial"/>
          <w:rtl w:val="0"/>
        </w:rPr>
        <w:t xml:space="preserve">Contratos de corta duración para estudiantes predoctorales.  Pueden ser contratos-puente mientras esperan la resolución de las convocatorias de contratos predoctorales  (20-25 k€)</w:t>
      </w:r>
    </w:p>
    <w:p w:rsidR="00000000" w:rsidDel="00000000" w:rsidP="00000000" w:rsidRDefault="00000000" w:rsidRPr="00000000" w14:paraId="00000051">
      <w:pPr>
        <w:numPr>
          <w:ilvl w:val="0"/>
          <w:numId w:val="2"/>
        </w:numPr>
        <w:spacing w:after="0" w:line="333" w:lineRule="auto"/>
        <w:ind w:left="0" w:right="626" w:firstLine="66"/>
        <w:jc w:val="both"/>
        <w:rPr>
          <w:rFonts w:ascii="Arial" w:cs="Arial" w:eastAsia="Arial" w:hAnsi="Arial"/>
        </w:rPr>
      </w:pPr>
      <w:r w:rsidDel="00000000" w:rsidR="00000000" w:rsidRPr="00000000">
        <w:rPr>
          <w:rFonts w:ascii="Arial" w:cs="Arial" w:eastAsia="Arial" w:hAnsi="Arial"/>
          <w:b w:val="1"/>
          <w:bCs w:val="1"/>
          <w:rtl w:val="0"/>
        </w:rPr>
        <w:t xml:space="preserve">Pequeño equipamiento informático</w:t>
      </w:r>
      <w:r w:rsidDel="00000000" w:rsidR="00000000" w:rsidRPr="00000000">
        <w:rPr>
          <w:rFonts w:ascii="Arial" w:cs="Arial" w:eastAsia="Arial" w:hAnsi="Arial"/>
          <w:rtl w:val="0"/>
        </w:rPr>
        <w:t xml:space="preserve"> </w:t>
      </w:r>
    </w:p>
    <w:p w:rsidR="00000000" w:rsidDel="00000000" w:rsidP="00000000" w:rsidRDefault="00000000" w:rsidRPr="00000000" w14:paraId="00000052">
      <w:pPr>
        <w:numPr>
          <w:ilvl w:val="2"/>
          <w:numId w:val="2"/>
        </w:numPr>
        <w:spacing w:after="0" w:line="333" w:lineRule="auto"/>
        <w:ind w:left="2160" w:right="626" w:hanging="360"/>
        <w:jc w:val="both"/>
        <w:rPr>
          <w:rFonts w:ascii="Arial" w:cs="Arial" w:eastAsia="Arial" w:hAnsi="Arial"/>
        </w:rPr>
      </w:pPr>
      <w:r w:rsidDel="00000000" w:rsidR="00000000" w:rsidRPr="00000000">
        <w:rPr>
          <w:rFonts w:ascii="Arial" w:cs="Arial" w:eastAsia="Arial" w:hAnsi="Arial"/>
          <w:rtl w:val="0"/>
        </w:rPr>
        <w:t xml:space="preserve">Estaciones de trabajo y ordenadores portátiles  (10-15 k€)</w:t>
      </w:r>
    </w:p>
    <w:p w:rsidR="00000000" w:rsidDel="00000000" w:rsidP="00000000" w:rsidRDefault="00000000" w:rsidRPr="00000000" w14:paraId="00000053">
      <w:pPr>
        <w:numPr>
          <w:ilvl w:val="0"/>
          <w:numId w:val="2"/>
        </w:numPr>
        <w:spacing w:after="0" w:line="333" w:lineRule="auto"/>
        <w:ind w:left="0" w:right="626" w:firstLine="66"/>
        <w:jc w:val="both"/>
        <w:rPr>
          <w:rFonts w:ascii="Arial" w:cs="Arial" w:eastAsia="Arial" w:hAnsi="Arial"/>
        </w:rPr>
      </w:pPr>
      <w:r w:rsidDel="00000000" w:rsidR="00000000" w:rsidRPr="00000000">
        <w:rPr>
          <w:rFonts w:ascii="Arial" w:cs="Arial" w:eastAsia="Arial" w:hAnsi="Arial"/>
          <w:b w:val="1"/>
          <w:bCs w:val="1"/>
          <w:rtl w:val="0"/>
        </w:rPr>
        <w:t xml:space="preserve">Servicios externos</w:t>
      </w:r>
      <w:r w:rsidDel="00000000" w:rsidR="00000000" w:rsidRPr="00000000">
        <w:rPr>
          <w:rFonts w:ascii="Arial" w:cs="Arial" w:eastAsia="Arial" w:hAnsi="Arial"/>
          <w:rtl w:val="0"/>
        </w:rPr>
        <w:t xml:space="preserve"> </w:t>
      </w:r>
    </w:p>
    <w:p w:rsidR="00000000" w:rsidDel="00000000" w:rsidP="00000000" w:rsidRDefault="00000000" w:rsidRPr="00000000" w14:paraId="00000054">
      <w:pPr>
        <w:numPr>
          <w:ilvl w:val="2"/>
          <w:numId w:val="2"/>
        </w:numPr>
        <w:spacing w:after="0" w:line="333" w:lineRule="auto"/>
        <w:ind w:left="2160" w:right="626" w:hanging="360"/>
        <w:jc w:val="both"/>
        <w:rPr>
          <w:rFonts w:ascii="Arial" w:cs="Arial" w:eastAsia="Arial" w:hAnsi="Arial"/>
        </w:rPr>
      </w:pPr>
      <w:r w:rsidDel="00000000" w:rsidR="00000000" w:rsidRPr="00000000">
        <w:rPr>
          <w:rFonts w:ascii="Arial" w:cs="Arial" w:eastAsia="Arial" w:hAnsi="Arial"/>
          <w:rtl w:val="0"/>
        </w:rPr>
        <w:t xml:space="preserve">Uso de los servicios de cálculo Centro de Supercomputación de Aragón (10-15 k€s)</w:t>
      </w:r>
    </w:p>
    <w:p w:rsidR="00000000" w:rsidDel="00000000" w:rsidP="00000000" w:rsidRDefault="00000000" w:rsidRPr="00000000" w14:paraId="00000055">
      <w:pPr>
        <w:numPr>
          <w:ilvl w:val="0"/>
          <w:numId w:val="2"/>
        </w:numPr>
        <w:spacing w:after="0" w:line="333" w:lineRule="auto"/>
        <w:ind w:left="0" w:right="626" w:firstLine="66"/>
        <w:jc w:val="both"/>
        <w:rPr>
          <w:rFonts w:ascii="Arial" w:cs="Arial" w:eastAsia="Arial" w:hAnsi="Arial"/>
        </w:rPr>
      </w:pPr>
      <w:r w:rsidDel="00000000" w:rsidR="00000000" w:rsidRPr="00000000">
        <w:rPr>
          <w:rFonts w:ascii="Arial" w:cs="Arial" w:eastAsia="Arial" w:hAnsi="Arial"/>
          <w:b w:val="1"/>
          <w:bCs w:val="1"/>
          <w:rtl w:val="0"/>
        </w:rPr>
        <w:t xml:space="preserve">Gastos de desplazamiento</w:t>
      </w:r>
      <w:r w:rsidDel="00000000" w:rsidR="00000000" w:rsidRPr="00000000">
        <w:rPr>
          <w:rFonts w:ascii="Arial" w:cs="Arial" w:eastAsia="Arial" w:hAnsi="Arial"/>
          <w:rtl w:val="0"/>
        </w:rPr>
        <w:t xml:space="preserve"> y alojamiento a conferencias internacionales para diseminar los resultados de nuestra investigación  (15 k€). </w:t>
      </w:r>
    </w:p>
    <w:p w:rsidR="00000000" w:rsidDel="00000000" w:rsidP="00000000" w:rsidRDefault="00000000" w:rsidRPr="00000000" w14:paraId="00000056">
      <w:pPr>
        <w:numPr>
          <w:ilvl w:val="0"/>
          <w:numId w:val="2"/>
        </w:numPr>
        <w:spacing w:after="0" w:line="333" w:lineRule="auto"/>
        <w:ind w:left="0" w:right="626" w:firstLine="66"/>
        <w:jc w:val="both"/>
        <w:rPr>
          <w:rFonts w:ascii="Arial" w:cs="Arial" w:eastAsia="Arial" w:hAnsi="Arial"/>
        </w:rPr>
      </w:pPr>
      <w:r w:rsidDel="00000000" w:rsidR="00000000" w:rsidRPr="00000000">
        <w:rPr>
          <w:rFonts w:ascii="Arial" w:cs="Arial" w:eastAsia="Arial" w:hAnsi="Arial"/>
          <w:b w:val="1"/>
          <w:bCs w:val="1"/>
          <w:rtl w:val="0"/>
        </w:rPr>
        <w:t xml:space="preserve">Difusión</w:t>
      </w:r>
      <w:r w:rsidDel="00000000" w:rsidR="00000000" w:rsidRPr="00000000">
        <w:rPr>
          <w:rFonts w:ascii="Arial" w:cs="Arial" w:eastAsia="Arial" w:hAnsi="Arial"/>
          <w:rtl w:val="0"/>
        </w:rPr>
        <w:t xml:space="preserve">  Organización  de una reunión sobre la simulación y teoría de materiales con presencia de otros investigadores de grupos análogos para potenciar la visibilidad de atmos y la investigación en Aragón dentro del panorama español  (5 k€).</w:t>
      </w:r>
    </w:p>
    <w:p w:rsidR="00000000" w:rsidDel="00000000" w:rsidP="00000000" w:rsidRDefault="00000000" w:rsidRPr="00000000" w14:paraId="00000057">
      <w:pPr>
        <w:numPr>
          <w:ilvl w:val="0"/>
          <w:numId w:val="2"/>
        </w:numPr>
        <w:spacing w:after="174" w:line="333" w:lineRule="auto"/>
        <w:ind w:left="0" w:right="626" w:firstLine="66"/>
        <w:jc w:val="both"/>
        <w:rPr>
          <w:rFonts w:ascii="Arial" w:cs="Arial" w:eastAsia="Arial" w:hAnsi="Arial"/>
        </w:rPr>
      </w:pPr>
      <w:r w:rsidDel="00000000" w:rsidR="00000000" w:rsidRPr="00000000">
        <w:rPr>
          <w:rFonts w:ascii="Arial" w:cs="Arial" w:eastAsia="Arial" w:hAnsi="Arial"/>
          <w:rtl w:val="0"/>
        </w:rPr>
        <w:t xml:space="preserve">Herramientas de gestión del conocimiento y la información basadas en inteligencia artificial (claude, copilot …) (4- 6 k€).</w:t>
      </w:r>
    </w:p>
    <w:p w:rsidR="00000000" w:rsidDel="00000000" w:rsidP="00000000" w:rsidRDefault="00000000" w:rsidRPr="00000000" w14:paraId="00000058">
      <w:pPr>
        <w:spacing w:after="174" w:line="333" w:lineRule="auto"/>
        <w:ind w:right="626" w:firstLine="66"/>
        <w:jc w:val="both"/>
        <w:rPr>
          <w:rFonts w:ascii="Arial" w:cs="Arial" w:eastAsia="Arial" w:hAnsi="Arial"/>
        </w:rPr>
      </w:pPr>
      <w:r w:rsidDel="00000000" w:rsidR="00000000" w:rsidRPr="00000000">
        <w:rPr>
          <w:rFonts w:ascii="Arial" w:cs="Arial" w:eastAsia="Arial" w:hAnsi="Arial"/>
          <w:rtl w:val="0"/>
        </w:rPr>
        <w:t xml:space="preserve">Teniendo en cuenta la fórmula proporcionada en la convocatoria, se solicitan 120000 € en costes directos para contribuir a las actividades arriba enumeradas, y los correspondientes 18000 € en costes indirectos.</w:t>
      </w:r>
    </w:p>
    <w:p w:rsidR="00000000" w:rsidDel="00000000" w:rsidP="00000000" w:rsidRDefault="00000000" w:rsidRPr="00000000" w14:paraId="00000059">
      <w:pPr>
        <w:ind w:right="702" w:firstLine="66"/>
        <w:rPr>
          <w:rFonts w:ascii="Arial" w:cs="Arial" w:eastAsia="Arial" w:hAnsi="Arial"/>
          <w:color w:val="ff0000"/>
        </w:rPr>
      </w:pPr>
      <w:r w:rsidDel="00000000" w:rsidR="00000000" w:rsidRPr="00000000">
        <w:br w:type="page"/>
      </w:r>
      <w:r w:rsidDel="00000000" w:rsidR="00000000" w:rsidRPr="00000000">
        <w:rPr>
          <w:rtl w:val="0"/>
        </w:rPr>
      </w:r>
    </w:p>
    <w:p w:rsidR="00000000" w:rsidDel="00000000" w:rsidP="00000000" w:rsidRDefault="00000000" w:rsidRPr="00000000" w14:paraId="0000005A">
      <w:pPr>
        <w:spacing w:after="174" w:line="333" w:lineRule="auto"/>
        <w:ind w:right="626" w:firstLine="66"/>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5B">
      <w:pPr>
        <w:spacing w:after="0" w:line="276" w:lineRule="auto"/>
        <w:ind w:firstLine="66"/>
        <w:rPr>
          <w:rFonts w:ascii="Arial" w:cs="Arial" w:eastAsia="Arial" w:hAnsi="Arial"/>
          <w:i w:val="1"/>
          <w:iCs w:val="1"/>
        </w:rPr>
      </w:pPr>
      <w:r w:rsidDel="00000000" w:rsidR="00000000" w:rsidRPr="00000000">
        <w:rPr>
          <w:rtl w:val="0"/>
        </w:rPr>
      </w:r>
    </w:p>
    <w:p w:rsidR="00000000" w:rsidDel="00000000" w:rsidP="00000000" w:rsidRDefault="00000000" w:rsidRPr="00000000" w14:paraId="0000005C">
      <w:pPr>
        <w:spacing w:after="187" w:line="336" w:lineRule="auto"/>
        <w:ind w:right="702" w:firstLine="66"/>
        <w:rPr>
          <w:rFonts w:ascii="Arial" w:cs="Arial" w:eastAsia="Arial" w:hAnsi="Arial"/>
          <w:i w:val="1"/>
          <w:iCs w:val="1"/>
        </w:rPr>
      </w:pPr>
      <w:r w:rsidDel="00000000" w:rsidR="00000000" w:rsidRPr="00000000">
        <w:rPr>
          <w:rFonts w:ascii="Arial" w:cs="Arial" w:eastAsia="Arial" w:hAnsi="Arial"/>
          <w:b w:val="1"/>
          <w:bCs w:val="1"/>
          <w:rtl w:val="0"/>
        </w:rPr>
        <w:t xml:space="preserve">5.- ESTRUCTURA Y CAPACIDADES DEL GRUPO DE INVESTIGACIÓN PARA REALIZAR LAS ACTIVIDADES PROGRAMADAS </w:t>
      </w:r>
      <w:r w:rsidDel="00000000" w:rsidR="00000000" w:rsidRPr="00000000">
        <w:rPr>
          <w:rFonts w:ascii="Arial" w:cs="Arial" w:eastAsia="Arial" w:hAnsi="Arial"/>
          <w:i w:val="1"/>
          <w:iCs w:val="1"/>
          <w:rtl w:val="0"/>
        </w:rPr>
        <w:t xml:space="preserve">(Máximo 2 páginas). </w:t>
      </w:r>
    </w:p>
    <w:p w:rsidR="00000000" w:rsidDel="00000000" w:rsidP="00000000" w:rsidRDefault="00000000" w:rsidRPr="00000000" w14:paraId="0000005D">
      <w:pPr>
        <w:spacing w:after="187" w:line="336" w:lineRule="auto"/>
        <w:ind w:right="702" w:firstLine="66"/>
        <w:rPr>
          <w:rFonts w:ascii="Arial" w:cs="Arial" w:eastAsia="Arial" w:hAnsi="Arial"/>
          <w:i w:val="1"/>
          <w:iCs w:val="1"/>
        </w:rPr>
      </w:pPr>
      <w:r w:rsidDel="00000000" w:rsidR="00000000" w:rsidRPr="00000000">
        <w:rPr>
          <w:rFonts w:ascii="Arial" w:cs="Arial" w:eastAsia="Arial" w:hAnsi="Arial"/>
          <w:i w:val="1"/>
          <w:iCs w:val="1"/>
          <w:rtl w:val="0"/>
        </w:rPr>
        <w:t xml:space="preserve">Se definirán por el personal Investigador Principal la estructura del grupo y asignación de funciones con desglose de tareas y responsabilidades de los miembros del grupo en las distintas actividades de investigación planteadas.Asimismo, deberá explicar la vinculación del personal investigador colaborador y del personal técnico de apoyo.</w:t>
      </w:r>
    </w:p>
    <w:p w:rsidR="00000000" w:rsidDel="00000000" w:rsidP="00000000" w:rsidRDefault="00000000" w:rsidRPr="00000000" w14:paraId="0000005E">
      <w:pPr>
        <w:spacing w:after="187" w:line="240" w:lineRule="auto"/>
        <w:ind w:right="702" w:firstLine="66"/>
        <w:jc w:val="both"/>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David Zueco Láinez (IP) [DZ] </w:t>
      </w:r>
      <w:r w:rsidDel="00000000" w:rsidR="00000000" w:rsidRPr="00000000">
        <w:rPr>
          <w:rFonts w:ascii="Arial" w:cs="Arial" w:eastAsia="Arial" w:hAnsi="Arial"/>
          <w:rtl w:val="0"/>
        </w:rPr>
        <w:t xml:space="preserve">es científico titular del CSIC (h=45, número de citas &gt; 7000). Coordinador del </w:t>
      </w:r>
      <w:hyperlink r:id="rId8">
        <w:r w:rsidDel="00000000" w:rsidR="00000000" w:rsidRPr="00000000">
          <w:rPr>
            <w:rFonts w:ascii="Arial" w:cs="Arial" w:eastAsia="Arial" w:hAnsi="Arial"/>
            <w:color w:val="1155cc"/>
            <w:u w:val="single"/>
            <w:rtl w:val="0"/>
          </w:rPr>
          <w:t xml:space="preserve">master interuniversitario en tecnologías cuánticas</w:t>
        </w:r>
      </w:hyperlink>
      <w:r w:rsidDel="00000000" w:rsidR="00000000" w:rsidRPr="00000000">
        <w:rPr>
          <w:rFonts w:ascii="Arial" w:cs="Arial" w:eastAsia="Arial" w:hAnsi="Arial"/>
          <w:rtl w:val="0"/>
        </w:rPr>
        <w:t xml:space="preserve">  Es Becario Leonardo de la Fundación BBVA (2018) y premio de la Real Academia de Ciencias de Zaragoza (2019).  Su investigación se centrará en las simulaciones y teoría de sistemas cuánticos de muchos cuerpos, así como la teoría de la interacción luz-materia.  Buscará aplicaciones en el procesado de la información y computación cuánticas.  </w:t>
      </w:r>
    </w:p>
    <w:p w:rsidR="00000000" w:rsidDel="00000000" w:rsidP="00000000" w:rsidRDefault="00000000" w:rsidRPr="00000000" w14:paraId="0000005F">
      <w:pPr>
        <w:spacing w:after="187" w:line="240" w:lineRule="auto"/>
        <w:ind w:right="702" w:firstLine="66"/>
        <w:jc w:val="both"/>
        <w:rPr>
          <w:rFonts w:ascii="Arial" w:cs="Arial" w:eastAsia="Arial" w:hAnsi="Arial"/>
        </w:rPr>
      </w:pPr>
      <w:r w:rsidDel="00000000" w:rsidR="00000000" w:rsidRPr="00000000">
        <w:rPr>
          <w:rFonts w:ascii="Arial" w:cs="Arial" w:eastAsia="Arial" w:hAnsi="Arial"/>
          <w:b w:val="1"/>
          <w:bCs w:val="1"/>
          <w:rtl w:val="0"/>
        </w:rPr>
        <w:t xml:space="preserve">- Luis Martín-Moreno (co-IP) [LMM] </w:t>
      </w:r>
      <w:r w:rsidDel="00000000" w:rsidR="00000000" w:rsidRPr="00000000">
        <w:rPr>
          <w:rFonts w:ascii="Arial" w:cs="Arial" w:eastAsia="Arial" w:hAnsi="Arial"/>
          <w:rtl w:val="0"/>
        </w:rPr>
        <w:t xml:space="preserve">es profesor de investigación del CSIC (h=88, número de citas &gt; 38500). Es el Director Científico del Proyecto de Excelencia Severo Ochoa del INMA, fue seleccionado en 2014 por Thomson Reuters como Highly Cited Researcher y es Miembro Académico desde 2022 de la Real Academia de Ciencias de Zaragoza. Su investigación se encuadra dentro de la nanofotónica, los materiales cuánticos y la aplicación de la inteligencia artificial a la ciencia de materiales.  </w:t>
      </w:r>
    </w:p>
    <w:p w:rsidR="00000000" w:rsidDel="00000000" w:rsidP="00000000" w:rsidRDefault="00000000" w:rsidRPr="00000000" w14:paraId="00000060">
      <w:pPr>
        <w:spacing w:after="187" w:line="240" w:lineRule="auto"/>
        <w:ind w:right="702" w:firstLine="66"/>
        <w:jc w:val="both"/>
        <w:rPr>
          <w:rFonts w:ascii="Arial" w:cs="Arial" w:eastAsia="Arial" w:hAnsi="Arial"/>
        </w:rPr>
      </w:pPr>
      <w:r w:rsidDel="00000000" w:rsidR="00000000" w:rsidRPr="00000000">
        <w:rPr>
          <w:rtl w:val="0"/>
        </w:rPr>
      </w:r>
    </w:p>
    <w:p w:rsidR="00000000" w:rsidDel="00000000" w:rsidP="00000000" w:rsidRDefault="00000000" w:rsidRPr="00000000" w14:paraId="00000061">
      <w:pPr>
        <w:spacing w:after="187" w:line="240" w:lineRule="auto"/>
        <w:ind w:right="702" w:firstLine="66"/>
        <w:jc w:val="both"/>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Pablo Calvo (inv. efectivo) [PC]</w:t>
      </w:r>
      <w:r w:rsidDel="00000000" w:rsidR="00000000" w:rsidRPr="00000000">
        <w:rPr>
          <w:rFonts w:ascii="Arial" w:cs="Arial" w:eastAsia="Arial" w:hAnsi="Arial"/>
          <w:rtl w:val="0"/>
        </w:rPr>
        <w:t xml:space="preserve"> es un investigador pre-doctoral contratado en el INMA (con LMM y SGR) para el serarrollo de técnicas de IA para la deteccion automática de simetrias, el diseño inverso y la mejora de técnicas espectroscópicas.</w:t>
      </w:r>
    </w:p>
    <w:p w:rsidR="00000000" w:rsidDel="00000000" w:rsidP="00000000" w:rsidRDefault="00000000" w:rsidRPr="00000000" w14:paraId="00000062">
      <w:pPr>
        <w:spacing w:after="187" w:line="240" w:lineRule="auto"/>
        <w:ind w:right="702" w:firstLine="66"/>
        <w:jc w:val="both"/>
        <w:rPr>
          <w:rFonts w:ascii="Arial" w:cs="Arial" w:eastAsia="Arial" w:hAnsi="Arial"/>
        </w:rPr>
      </w:pPr>
      <w:r w:rsidDel="00000000" w:rsidR="00000000" w:rsidRPr="00000000">
        <w:rPr>
          <w:rFonts w:ascii="Arial" w:cs="Arial" w:eastAsia="Arial" w:hAnsi="Arial"/>
          <w:b w:val="1"/>
          <w:bCs w:val="1"/>
          <w:rtl w:val="0"/>
        </w:rPr>
        <w:t xml:space="preserve">- Jesús Carrete Montaña (inv. efectivo)</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[JC]</w:t>
      </w:r>
      <w:r w:rsidDel="00000000" w:rsidR="00000000" w:rsidRPr="00000000">
        <w:rPr>
          <w:rFonts w:ascii="Arial" w:cs="Arial" w:eastAsia="Arial" w:hAnsi="Arial"/>
          <w:rtl w:val="0"/>
        </w:rPr>
        <w:t xml:space="preserve"> es investigador científico del CSIC (h=54, número de citas &gt; 14000). Es autor de varios paquetes libres de software científico de amplia difusión para cálculos en materiales, como ShengBTE y BoltzTraP2, y en 2019 ganó el Young Scientist Prize de la IUPAP en Física Computacional. Trabajará en las líneas 1, 2 y 4, tendiendo puentes entre la solución al problema electrónico y la obtención de propiedades de uso práctico mediante el uso de modelos efectivos y aprendizaje automático.</w:t>
      </w:r>
    </w:p>
    <w:p w:rsidR="00000000" w:rsidDel="00000000" w:rsidP="00000000" w:rsidRDefault="00000000" w:rsidRPr="00000000" w14:paraId="00000063">
      <w:pPr>
        <w:spacing w:after="187" w:line="240" w:lineRule="auto"/>
        <w:ind w:right="702" w:firstLine="66"/>
        <w:jc w:val="both"/>
        <w:rPr>
          <w:rFonts w:ascii="Arial" w:cs="Arial" w:eastAsia="Arial" w:hAnsi="Arial"/>
        </w:rPr>
      </w:pPr>
      <w:r w:rsidDel="00000000" w:rsidR="00000000" w:rsidRPr="00000000">
        <w:rPr>
          <w:rFonts w:ascii="Arial" w:cs="Arial" w:eastAsia="Arial" w:hAnsi="Arial"/>
          <w:b w:val="1"/>
          <w:bCs w:val="1"/>
          <w:rtl w:val="0"/>
        </w:rPr>
        <w:t xml:space="preserve">- Fernando de León Pérez (inv. efectivo)</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[FDLP]</w:t>
      </w:r>
      <w:r w:rsidDel="00000000" w:rsidR="00000000" w:rsidRPr="00000000">
        <w:rPr>
          <w:rFonts w:ascii="Arial" w:cs="Arial" w:eastAsia="Arial" w:hAnsi="Arial"/>
          <w:rtl w:val="0"/>
        </w:rPr>
        <w:t xml:space="preserve"> es Profesor Titular del Departamento de Física de la Materia Condensada de la Universidad de Zaragoza. Investigará la interacción luz-materia en heteroestructuras formadas por materiales bidimensionales de van der Waals y nanoestructuras metálicas con propiedades quirales, enmarcadas en la línea 3.</w:t>
      </w:r>
    </w:p>
    <w:p w:rsidR="00000000" w:rsidDel="00000000" w:rsidP="00000000" w:rsidRDefault="00000000" w:rsidRPr="00000000" w14:paraId="00000064">
      <w:pPr>
        <w:spacing w:after="187" w:line="240" w:lineRule="auto"/>
        <w:ind w:right="702" w:firstLine="66"/>
        <w:jc w:val="both"/>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Sergio Gutiérrez Rodrigo</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(inv. efectivo) [SGR]</w:t>
      </w:r>
      <w:r w:rsidDel="00000000" w:rsidR="00000000" w:rsidRPr="00000000">
        <w:rPr>
          <w:rFonts w:ascii="Arial" w:cs="Arial" w:eastAsia="Arial" w:hAnsi="Arial"/>
          <w:rtl w:val="0"/>
        </w:rPr>
        <w:t xml:space="preserve"> es Profesor Titular en el Departamento de Física Aplicada de la Universidad de Zaragoza (h=31; número de citas &gt; 4100). Su investigación destaca en nanofotónica y electromagnetismo computacional, con un enfoque reciente en el uso de Inteligencia Artificial. En este ámbito, desarrolla y aplica redes neuronales informadas por la física (PINNs) para resolver problemas complejos de materiales y sistemas ópticos.</w:t>
      </w:r>
    </w:p>
    <w:p w:rsidR="00000000" w:rsidDel="00000000" w:rsidP="00000000" w:rsidRDefault="00000000" w:rsidRPr="00000000" w14:paraId="00000065">
      <w:pPr>
        <w:spacing w:after="187" w:line="240" w:lineRule="auto"/>
        <w:ind w:right="702" w:firstLine="66"/>
        <w:jc w:val="both"/>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Iván Huarte Franceschini (inv. efectivo)  [IHF]</w:t>
      </w:r>
      <w:r w:rsidDel="00000000" w:rsidR="00000000" w:rsidRPr="00000000">
        <w:rPr>
          <w:rFonts w:ascii="Arial" w:cs="Arial" w:eastAsia="Arial" w:hAnsi="Arial"/>
          <w:rtl w:val="0"/>
        </w:rPr>
        <w:t xml:space="preserve"> Investigador pre-doctoral FPI  en el INMA (con DZ y JC).  Sus contribuciones al proyecto se concentrará en la búsqueda de ansätze varacionales  para Hamiltonianos cuánticos de muchos cuerpos.</w:t>
      </w:r>
    </w:p>
    <w:p w:rsidR="00000000" w:rsidDel="00000000" w:rsidP="00000000" w:rsidRDefault="00000000" w:rsidRPr="00000000" w14:paraId="00000066">
      <w:pPr>
        <w:spacing w:after="187" w:line="240" w:lineRule="auto"/>
        <w:ind w:right="702" w:firstLine="66"/>
        <w:jc w:val="both"/>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bCs w:val="1"/>
          <w:rtl w:val="0"/>
        </w:rPr>
        <w:t xml:space="preserve"> Mikhail Otrokov Manokhin (inv. efectivo) [MO] </w:t>
      </w:r>
      <w:r w:rsidDel="00000000" w:rsidR="00000000" w:rsidRPr="00000000">
        <w:rPr>
          <w:rFonts w:ascii="Arial" w:cs="Arial" w:eastAsia="Arial" w:hAnsi="Arial"/>
          <w:rtl w:val="0"/>
        </w:rPr>
        <w:t xml:space="preserve"> es investigador científico del CSIC (h=36, número de citas &gt; 6400). En 2019, predijo el primer aislante topológico magnético intrínseco, hallazgo por el cual fue galardonado con el "Frontiers of Science Award 2023" otorgado por el Gobierno de Pekín. Trabajará en la línea 1, estudiando propiedades estructurales, electrónicas, magnéticas y topológicas de materiales laminados de van der Waals. Este análisis se llevará a cabo en el marco de la teoría de la funcional de la densidad, con el objetivo de identificar materiales con propiedades optimizadas que permitan la realización de fenómenos y estados de la materia con un elevado potencial de transferencia tecnológica.</w:t>
      </w:r>
    </w:p>
    <w:p w:rsidR="00000000" w:rsidDel="00000000" w:rsidP="00000000" w:rsidRDefault="00000000" w:rsidRPr="00000000" w14:paraId="00000067">
      <w:pPr>
        <w:spacing w:after="187" w:line="240" w:lineRule="auto"/>
        <w:ind w:right="702" w:firstLine="66"/>
        <w:jc w:val="both"/>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Sebastián Roca-Jerat (inv. efectivo) [SRJ] </w:t>
      </w:r>
      <w:r w:rsidDel="00000000" w:rsidR="00000000" w:rsidRPr="00000000">
        <w:rPr>
          <w:rFonts w:ascii="Arial" w:cs="Arial" w:eastAsia="Arial" w:hAnsi="Arial"/>
          <w:rtl w:val="0"/>
        </w:rPr>
        <w:t xml:space="preserve"> es un investigador pre-doctoral DGA en el INMA (con DZ y F. Luis). Sus contribuciones al proyecto se centrarán en la interacción luz-materia y la simulación de Hamiltonianos de muchos cuerpos, así como enfatizar la colaboración con el grupo experimental de Fernando Luis.</w:t>
      </w:r>
    </w:p>
    <w:p w:rsidR="00000000" w:rsidDel="00000000" w:rsidP="00000000" w:rsidRDefault="00000000" w:rsidRPr="00000000" w14:paraId="00000068">
      <w:pPr>
        <w:spacing w:after="187" w:line="240" w:lineRule="auto"/>
        <w:ind w:right="702" w:firstLine="66"/>
        <w:jc w:val="both"/>
        <w:rPr>
          <w:rFonts w:ascii="Arial" w:cs="Arial" w:eastAsia="Arial" w:hAnsi="Arial"/>
        </w:rPr>
      </w:pPr>
      <w:r w:rsidDel="00000000" w:rsidR="00000000" w:rsidRPr="00000000">
        <w:rPr>
          <w:rFonts w:ascii="Arial" w:cs="Arial" w:eastAsia="Arial" w:hAnsi="Arial"/>
          <w:b w:val="1"/>
          <w:bCs w:val="1"/>
          <w:rtl w:val="0"/>
        </w:rPr>
        <w:t xml:space="preserve">- Anton J. Stasyuk (inv. efectivo)  [AS]</w:t>
      </w:r>
      <w:r w:rsidDel="00000000" w:rsidR="00000000" w:rsidRPr="00000000">
        <w:rPr>
          <w:rFonts w:ascii="Arial" w:cs="Arial" w:eastAsia="Arial" w:hAnsi="Arial"/>
          <w:rtl w:val="0"/>
        </w:rPr>
        <w:t xml:space="preserve"> Es investigador Ramón y Cajal en el CSIC (índice h: 19; más de 1500 citas). Contribuirá a la Línea de Investigación 1, centrada en la simulación atomística y la química computacional de materiales. Su trabajo incluirá el modelado predictivo de la interacción entre sistemas de carbono bidimensionales y la luz, con especial énfasis en las propiedades electrónicas, ópticas y excitónicas de nanoestructuras basadas en grafeno, grafino y puntos de carbono.</w:t>
      </w:r>
    </w:p>
    <w:p w:rsidR="00000000" w:rsidDel="00000000" w:rsidP="00000000" w:rsidRDefault="00000000" w:rsidRPr="00000000" w14:paraId="00000069">
      <w:pPr>
        <w:spacing w:after="187" w:line="240" w:lineRule="auto"/>
        <w:ind w:right="702" w:firstLine="66"/>
        <w:jc w:val="both"/>
        <w:rPr>
          <w:rFonts w:ascii="Arial" w:cs="Arial" w:eastAsia="Arial" w:hAnsi="Arial"/>
        </w:rPr>
      </w:pPr>
      <w:r w:rsidDel="00000000" w:rsidR="00000000" w:rsidRPr="00000000">
        <w:rPr>
          <w:rFonts w:ascii="Arial" w:cs="Arial" w:eastAsia="Arial" w:hAnsi="Arial"/>
          <w:b w:val="1"/>
          <w:bCs w:val="1"/>
          <w:rtl w:val="0"/>
        </w:rPr>
        <w:t xml:space="preserve">- Aleksandr Viktorovich Terentjev</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(inv. efectivo)</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[AV] </w:t>
      </w:r>
      <w:r w:rsidDel="00000000" w:rsidR="00000000" w:rsidRPr="00000000">
        <w:rPr>
          <w:rFonts w:ascii="Arial" w:cs="Arial" w:eastAsia="Arial" w:hAnsi="Arial"/>
          <w:rtl w:val="0"/>
        </w:rPr>
        <w:t xml:space="preserve">Doctor Fuera de Convenio del CSIC en el Instituto de Nanociencia y Materiales de Aragón (h=16; número de citas ~600), se integrará en la línea de investigación 1. Su labor se centrará en la implementación y ejecución del código de Monte Carlo Cinético para la simulación del crecimiento epitaxial por haces moleculares de materiales bidimensionales de van der Waals.</w:t>
      </w:r>
    </w:p>
    <w:p w:rsidR="00000000" w:rsidDel="00000000" w:rsidP="00000000" w:rsidRDefault="00000000" w:rsidRPr="00000000" w14:paraId="0000006A">
      <w:pPr>
        <w:spacing w:after="187" w:line="240" w:lineRule="auto"/>
        <w:ind w:right="702" w:firstLine="66"/>
        <w:jc w:val="both"/>
        <w:rPr>
          <w:rFonts w:ascii="Arial" w:cs="Arial" w:eastAsia="Arial" w:hAnsi="Arial"/>
        </w:rPr>
      </w:pPr>
      <w:r w:rsidDel="00000000" w:rsidR="00000000" w:rsidRPr="00000000">
        <w:rPr>
          <w:rtl w:val="0"/>
        </w:rPr>
      </w:r>
    </w:p>
    <w:p w:rsidR="00000000" w:rsidDel="00000000" w:rsidP="00000000" w:rsidRDefault="00000000" w:rsidRPr="00000000" w14:paraId="0000006B">
      <w:pPr>
        <w:spacing w:after="187" w:line="240" w:lineRule="auto"/>
        <w:ind w:right="702" w:firstLine="66"/>
        <w:jc w:val="both"/>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Alba de Martino (colaborador) [ADM]</w:t>
      </w:r>
      <w:r w:rsidDel="00000000" w:rsidR="00000000" w:rsidRPr="00000000">
        <w:rPr>
          <w:rFonts w:ascii="Arial" w:cs="Arial" w:eastAsia="Arial" w:hAnsi="Arial"/>
          <w:rtl w:val="0"/>
        </w:rPr>
        <w:t xml:space="preserve">, Doctor Fuera de Convenio del CSIC en el Instituto de Nanociencia y Materiales de Aragón (h=26; número de citas &gt;3400), se integrará en la línea de investigación de IA. Su labor se centrará en la implementación de modelos de lenguaje aplicados a la ciencia de materiales.</w:t>
      </w:r>
    </w:p>
    <w:p w:rsidR="00000000" w:rsidDel="00000000" w:rsidP="00000000" w:rsidRDefault="00000000" w:rsidRPr="00000000" w14:paraId="0000006C">
      <w:pPr>
        <w:spacing w:after="187" w:line="240" w:lineRule="auto"/>
        <w:ind w:right="702" w:firstLine="66"/>
        <w:jc w:val="both"/>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Xabier Zubizarreta (colaborador)  [XZ</w:t>
      </w:r>
      <w:r w:rsidDel="00000000" w:rsidR="00000000" w:rsidRPr="00000000">
        <w:rPr>
          <w:rFonts w:ascii="Arial" w:cs="Arial" w:eastAsia="Arial" w:hAnsi="Arial"/>
          <w:rtl w:val="0"/>
        </w:rPr>
        <w:t xml:space="preserve">], Doctor contratado por el programa Momentum del CSIC en el Instituto de Nanociencia y Materiales de Aragón (h=11; número de citas &gt;400), se integrará en la línea de investigación de IA. Su labor se centrará en la implementación de modelos de lenguaje aplicados a la ciencia de materiales.</w:t>
      </w:r>
    </w:p>
    <w:p w:rsidR="00000000" w:rsidDel="00000000" w:rsidP="00000000" w:rsidRDefault="00000000" w:rsidRPr="00000000" w14:paraId="0000006D">
      <w:pPr>
        <w:spacing w:after="187" w:line="240" w:lineRule="auto"/>
        <w:ind w:right="702" w:firstLine="66"/>
        <w:jc w:val="both"/>
        <w:rPr>
          <w:rFonts w:ascii="Arial" w:cs="Arial" w:eastAsia="Arial" w:hAnsi="Arial"/>
        </w:rPr>
      </w:pPr>
      <w:r w:rsidDel="00000000" w:rsidR="00000000" w:rsidRPr="00000000">
        <w:rPr>
          <w:rtl w:val="0"/>
        </w:rPr>
      </w:r>
    </w:p>
    <w:p w:rsidR="00000000" w:rsidDel="00000000" w:rsidP="00000000" w:rsidRDefault="00000000" w:rsidRPr="00000000" w14:paraId="0000006E">
      <w:pPr>
        <w:spacing w:after="187" w:line="240" w:lineRule="auto"/>
        <w:ind w:right="702" w:firstLine="66"/>
        <w:jc w:val="both"/>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6F">
      <w:pPr>
        <w:spacing w:after="187" w:line="240" w:lineRule="auto"/>
        <w:ind w:right="517" w:firstLine="66"/>
        <w:jc w:val="both"/>
        <w:rPr>
          <w:rFonts w:ascii="Arial" w:cs="Arial" w:eastAsia="Arial" w:hAnsi="Arial"/>
        </w:rPr>
      </w:pPr>
      <w:r w:rsidDel="00000000" w:rsidR="00000000" w:rsidRPr="00000000">
        <w:rPr>
          <w:rtl w:val="0"/>
        </w:rPr>
      </w:r>
    </w:p>
    <w:p w:rsidR="00000000" w:rsidDel="00000000" w:rsidP="00000000" w:rsidRDefault="00000000" w:rsidRPr="00000000" w14:paraId="00000070">
      <w:pPr>
        <w:spacing w:after="0" w:lineRule="auto"/>
        <w:ind w:firstLine="66"/>
        <w:rPr/>
      </w:pPr>
      <w:r w:rsidDel="00000000" w:rsidR="00000000" w:rsidRPr="00000000">
        <w:rPr>
          <w:rFonts w:ascii="Arial" w:cs="Arial" w:eastAsia="Arial" w:hAnsi="Arial"/>
          <w:sz w:val="2"/>
          <w:szCs w:val="2"/>
          <w:rtl w:val="0"/>
        </w:rPr>
        <w:t xml:space="preserve"> </w:t>
      </w:r>
      <w:r w:rsidDel="00000000" w:rsidR="00000000" w:rsidRPr="00000000">
        <w:rPr>
          <w:rtl w:val="0"/>
        </w:rPr>
      </w:r>
    </w:p>
    <w:p w:rsidR="00000000" w:rsidDel="00000000" w:rsidP="00000000" w:rsidRDefault="00000000" w:rsidRPr="00000000" w14:paraId="00000071">
      <w:pPr>
        <w:spacing w:after="0" w:lineRule="auto"/>
        <w:ind w:right="-6" w:firstLine="66"/>
        <w:jc w:val="right"/>
        <w:rPr/>
      </w:pPr>
      <w:r w:rsidDel="00000000" w:rsidR="00000000" w:rsidRPr="00000000">
        <w:rPr>
          <w:rFonts w:ascii="Arial" w:cs="Arial" w:eastAsia="Arial" w:hAnsi="Arial"/>
          <w:b w:val="1"/>
          <w:bCs w:val="1"/>
          <w:sz w:val="14"/>
          <w:szCs w:val="14"/>
          <w:rtl w:val="0"/>
        </w:rPr>
        <w:t xml:space="preserve">CONVOCATORIA DE SUBVENCIONES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41988</wp:posOffset>
            </wp:positionH>
            <wp:positionV relativeFrom="paragraph">
              <wp:posOffset>-266</wp:posOffset>
            </wp:positionV>
            <wp:extent cx="1535684" cy="567055"/>
            <wp:effectExtent b="0" l="0" r="0" t="0"/>
            <wp:wrapSquare wrapText="bothSides" distB="0" distT="0" distL="114300" distR="114300"/>
            <wp:docPr id="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535684" cy="567055"/>
                    </a:xfrm>
                    <a:prstGeom prst="rect"/>
                    <a:ln/>
                  </pic:spPr>
                </pic:pic>
              </a:graphicData>
            </a:graphic>
          </wp:anchor>
        </w:drawing>
      </w:r>
    </w:p>
    <w:p w:rsidR="00000000" w:rsidDel="00000000" w:rsidP="00000000" w:rsidRDefault="00000000" w:rsidRPr="00000000" w14:paraId="00000072">
      <w:pPr>
        <w:spacing w:after="0" w:lineRule="auto"/>
        <w:ind w:right="-6" w:firstLine="66"/>
        <w:jc w:val="right"/>
        <w:rPr/>
      </w:pPr>
      <w:r w:rsidDel="00000000" w:rsidR="00000000" w:rsidRPr="00000000">
        <w:rPr>
          <w:rFonts w:ascii="Arial" w:cs="Arial" w:eastAsia="Arial" w:hAnsi="Arial"/>
          <w:b w:val="1"/>
          <w:bCs w:val="1"/>
          <w:sz w:val="14"/>
          <w:szCs w:val="14"/>
          <w:rtl w:val="0"/>
        </w:rPr>
        <w:t xml:space="preserve">DESTINADAS A FOMENTAR LA ACTIVIDAD </w:t>
      </w:r>
      <w:r w:rsidDel="00000000" w:rsidR="00000000" w:rsidRPr="00000000">
        <w:rPr>
          <w:rtl w:val="0"/>
        </w:rPr>
      </w:r>
    </w:p>
    <w:p w:rsidR="00000000" w:rsidDel="00000000" w:rsidP="00000000" w:rsidRDefault="00000000" w:rsidRPr="00000000" w14:paraId="00000073">
      <w:pPr>
        <w:spacing w:after="0" w:lineRule="auto"/>
        <w:ind w:right="-6" w:firstLine="66"/>
        <w:jc w:val="right"/>
        <w:rPr/>
      </w:pPr>
      <w:r w:rsidDel="00000000" w:rsidR="00000000" w:rsidRPr="00000000">
        <w:rPr>
          <w:rFonts w:ascii="Arial" w:cs="Arial" w:eastAsia="Arial" w:hAnsi="Arial"/>
          <w:b w:val="1"/>
          <w:bCs w:val="1"/>
          <w:sz w:val="14"/>
          <w:szCs w:val="14"/>
          <w:rtl w:val="0"/>
        </w:rPr>
        <w:t xml:space="preserve">INVESTIGADORA DE LOS GRUPOS DE </w:t>
      </w:r>
      <w:r w:rsidDel="00000000" w:rsidR="00000000" w:rsidRPr="00000000">
        <w:rPr>
          <w:rtl w:val="0"/>
        </w:rPr>
      </w:r>
    </w:p>
    <w:p w:rsidR="00000000" w:rsidDel="00000000" w:rsidP="00000000" w:rsidRDefault="00000000" w:rsidRPr="00000000" w14:paraId="00000074">
      <w:pPr>
        <w:spacing w:after="108" w:lineRule="auto"/>
        <w:ind w:right="-6" w:firstLine="66"/>
        <w:jc w:val="right"/>
        <w:rPr/>
      </w:pPr>
      <w:r w:rsidDel="00000000" w:rsidR="00000000" w:rsidRPr="00000000">
        <w:rPr>
          <w:rFonts w:ascii="Arial" w:cs="Arial" w:eastAsia="Arial" w:hAnsi="Arial"/>
          <w:b w:val="1"/>
          <w:bCs w:val="1"/>
          <w:sz w:val="14"/>
          <w:szCs w:val="14"/>
          <w:rtl w:val="0"/>
        </w:rPr>
        <w:t xml:space="preserve">INVESTIGACIÓN RECONOCIDOS 2026-2028 </w:t>
      </w:r>
      <w:r w:rsidDel="00000000" w:rsidR="00000000" w:rsidRPr="00000000">
        <w:rPr>
          <w:rtl w:val="0"/>
        </w:rPr>
      </w:r>
    </w:p>
    <w:p w:rsidR="00000000" w:rsidDel="00000000" w:rsidP="00000000" w:rsidRDefault="00000000" w:rsidRPr="00000000" w14:paraId="00000075">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76">
      <w:pPr>
        <w:spacing w:after="26" w:lineRule="auto"/>
        <w:ind w:firstLine="66"/>
        <w:rPr/>
      </w:pPr>
      <w:r w:rsidDel="00000000" w:rsidR="00000000" w:rsidRPr="00000000">
        <w:rPr>
          <w:rFonts w:ascii="Arial" w:cs="Arial" w:eastAsia="Arial" w:hAnsi="Arial"/>
          <w:i w:val="1"/>
          <w:iCs w:val="1"/>
          <w:rtl w:val="0"/>
        </w:rPr>
        <w:t xml:space="preserve"> </w:t>
      </w:r>
      <w:r w:rsidDel="00000000" w:rsidR="00000000" w:rsidRPr="00000000">
        <w:rPr>
          <w:rtl w:val="0"/>
        </w:rPr>
      </w:r>
    </w:p>
    <w:p w:rsidR="00000000" w:rsidDel="00000000" w:rsidP="00000000" w:rsidRDefault="00000000" w:rsidRPr="00000000" w14:paraId="00000077">
      <w:pPr>
        <w:spacing w:after="0" w:lineRule="auto"/>
        <w:ind w:firstLine="66"/>
        <w:rPr/>
      </w:pPr>
      <w:r w:rsidDel="00000000" w:rsidR="00000000" w:rsidRPr="00000000">
        <w:rPr>
          <w:rFonts w:ascii="Arial" w:cs="Arial" w:eastAsia="Arial" w:hAnsi="Arial"/>
          <w:i w:val="1"/>
          <w:iCs w:val="1"/>
          <w:rtl w:val="0"/>
        </w:rPr>
        <w:t xml:space="preserve"> </w:t>
      </w:r>
      <w:r w:rsidDel="00000000" w:rsidR="00000000" w:rsidRPr="00000000">
        <w:rPr>
          <w:rtl w:val="0"/>
        </w:rPr>
      </w:r>
    </w:p>
    <w:p w:rsidR="00000000" w:rsidDel="00000000" w:rsidP="00000000" w:rsidRDefault="00000000" w:rsidRPr="00000000" w14:paraId="00000078">
      <w:pPr>
        <w:pStyle w:val="Heading1"/>
        <w:spacing w:after="242" w:lineRule="auto"/>
        <w:ind w:left="0" w:right="0" w:firstLine="66"/>
        <w:rPr/>
      </w:pPr>
      <w:r w:rsidDel="00000000" w:rsidR="00000000" w:rsidRPr="00000000">
        <w:rPr>
          <w:rtl w:val="0"/>
        </w:rPr>
        <w:t xml:space="preserve">Información básica sobre protección de datos </w:t>
      </w:r>
    </w:p>
    <w:p w:rsidR="00000000" w:rsidDel="00000000" w:rsidP="00000000" w:rsidRDefault="00000000" w:rsidRPr="00000000" w14:paraId="00000079">
      <w:pPr>
        <w:spacing w:after="137" w:lineRule="auto"/>
        <w:ind w:firstLine="66"/>
        <w:rPr/>
      </w:pPr>
      <w:r w:rsidDel="00000000" w:rsidR="00000000" w:rsidRPr="00000000">
        <w:rPr>
          <w:rFonts w:ascii="Arial" w:cs="Arial" w:eastAsia="Arial" w:hAnsi="Arial"/>
          <w:b w:val="1"/>
          <w:bCs w:val="1"/>
          <w:sz w:val="20"/>
          <w:szCs w:val="20"/>
          <w:rtl w:val="0"/>
        </w:rPr>
        <w:t xml:space="preserve"> </w:t>
      </w:r>
      <w:r w:rsidDel="00000000" w:rsidR="00000000" w:rsidRPr="00000000">
        <w:rPr>
          <w:rtl w:val="0"/>
        </w:rPr>
      </w:r>
    </w:p>
    <w:p w:rsidR="00000000" w:rsidDel="00000000" w:rsidP="00000000" w:rsidRDefault="00000000" w:rsidRPr="00000000" w14:paraId="0000007A">
      <w:pPr>
        <w:pBdr>
          <w:top w:color="000000" w:space="0" w:sz="4" w:val="single"/>
          <w:left w:color="000000" w:space="0" w:sz="4" w:val="single"/>
          <w:bottom w:color="000000" w:space="0" w:sz="4" w:val="single"/>
          <w:right w:color="000000" w:space="0" w:sz="4" w:val="single"/>
        </w:pBdr>
        <w:spacing w:after="0" w:lineRule="auto"/>
        <w:ind w:right="187" w:firstLine="66"/>
        <w:rPr/>
      </w:pPr>
      <w:r w:rsidDel="00000000" w:rsidR="00000000" w:rsidRPr="00000000">
        <w:rPr>
          <w:rFonts w:ascii="Arial" w:cs="Arial" w:eastAsia="Arial" w:hAnsi="Arial"/>
          <w:b w:val="1"/>
          <w:bCs w:val="1"/>
          <w:sz w:val="18"/>
          <w:szCs w:val="18"/>
          <w:rtl w:val="0"/>
        </w:rPr>
        <w:t xml:space="preserve"> </w:t>
      </w:r>
      <w:r w:rsidDel="00000000" w:rsidR="00000000" w:rsidRPr="00000000">
        <w:rPr>
          <w:rtl w:val="0"/>
        </w:rPr>
      </w:r>
    </w:p>
    <w:p w:rsidR="00000000" w:rsidDel="00000000" w:rsidP="00000000" w:rsidRDefault="00000000" w:rsidRPr="00000000" w14:paraId="0000007B">
      <w:pPr>
        <w:pBdr>
          <w:top w:color="000000" w:space="0" w:sz="4" w:val="single"/>
          <w:left w:color="000000" w:space="0" w:sz="4" w:val="single"/>
          <w:bottom w:color="000000" w:space="0" w:sz="4" w:val="single"/>
          <w:right w:color="000000" w:space="0" w:sz="4" w:val="single"/>
        </w:pBdr>
        <w:spacing w:after="159" w:line="251" w:lineRule="auto"/>
        <w:ind w:right="187" w:firstLine="66"/>
        <w:jc w:val="both"/>
        <w:rPr/>
      </w:pPr>
      <w:r w:rsidDel="00000000" w:rsidR="00000000" w:rsidRPr="00000000">
        <w:rPr>
          <w:rFonts w:ascii="Arial" w:cs="Arial" w:eastAsia="Arial" w:hAnsi="Arial"/>
          <w:i w:val="1"/>
          <w:iCs w:val="1"/>
          <w:sz w:val="18"/>
          <w:szCs w:val="18"/>
          <w:rtl w:val="0"/>
        </w:rPr>
        <w:t xml:space="preserve">El </w:t>
      </w:r>
      <w:r w:rsidDel="00000000" w:rsidR="00000000" w:rsidRPr="00000000">
        <w:rPr>
          <w:rFonts w:ascii="Arial" w:cs="Arial" w:eastAsia="Arial" w:hAnsi="Arial"/>
          <w:b w:val="1"/>
          <w:bCs w:val="1"/>
          <w:i w:val="1"/>
          <w:iCs w:val="1"/>
          <w:sz w:val="18"/>
          <w:szCs w:val="18"/>
          <w:rtl w:val="0"/>
        </w:rPr>
        <w:t xml:space="preserve">responsable </w:t>
      </w:r>
      <w:r w:rsidDel="00000000" w:rsidR="00000000" w:rsidRPr="00000000">
        <w:rPr>
          <w:rFonts w:ascii="Arial" w:cs="Arial" w:eastAsia="Arial" w:hAnsi="Arial"/>
          <w:i w:val="1"/>
          <w:iCs w:val="1"/>
          <w:sz w:val="18"/>
          <w:szCs w:val="18"/>
          <w:rtl w:val="0"/>
        </w:rPr>
        <w:t xml:space="preserve">de tratar los datos es la Dirección General de Ciencia e Investigación del Departamento de Empleo, Ciencia y Universidades. </w:t>
      </w:r>
      <w:r w:rsidDel="00000000" w:rsidR="00000000" w:rsidRPr="00000000">
        <w:rPr>
          <w:rtl w:val="0"/>
        </w:rPr>
      </w:r>
    </w:p>
    <w:p w:rsidR="00000000" w:rsidDel="00000000" w:rsidP="00000000" w:rsidRDefault="00000000" w:rsidRPr="00000000" w14:paraId="0000007C">
      <w:pPr>
        <w:pBdr>
          <w:top w:color="000000" w:space="0" w:sz="4" w:val="single"/>
          <w:left w:color="000000" w:space="0" w:sz="4" w:val="single"/>
          <w:bottom w:color="000000" w:space="0" w:sz="4" w:val="single"/>
          <w:right w:color="000000" w:space="0" w:sz="4" w:val="single"/>
        </w:pBdr>
        <w:spacing w:after="159" w:line="251" w:lineRule="auto"/>
        <w:ind w:right="187" w:firstLine="66"/>
        <w:jc w:val="both"/>
        <w:rPr/>
      </w:pPr>
      <w:r w:rsidDel="00000000" w:rsidR="00000000" w:rsidRPr="00000000">
        <w:rPr>
          <w:rFonts w:ascii="Arial" w:cs="Arial" w:eastAsia="Arial" w:hAnsi="Arial"/>
          <w:i w:val="1"/>
          <w:iCs w:val="1"/>
          <w:sz w:val="18"/>
          <w:szCs w:val="18"/>
          <w:rtl w:val="0"/>
        </w:rPr>
        <w:t xml:space="preserve">La </w:t>
      </w:r>
      <w:r w:rsidDel="00000000" w:rsidR="00000000" w:rsidRPr="00000000">
        <w:rPr>
          <w:rFonts w:ascii="Arial" w:cs="Arial" w:eastAsia="Arial" w:hAnsi="Arial"/>
          <w:b w:val="1"/>
          <w:bCs w:val="1"/>
          <w:i w:val="1"/>
          <w:iCs w:val="1"/>
          <w:sz w:val="18"/>
          <w:szCs w:val="18"/>
          <w:rtl w:val="0"/>
        </w:rPr>
        <w:t xml:space="preserve">finalidad </w:t>
      </w:r>
      <w:r w:rsidDel="00000000" w:rsidR="00000000" w:rsidRPr="00000000">
        <w:rPr>
          <w:rFonts w:ascii="Arial" w:cs="Arial" w:eastAsia="Arial" w:hAnsi="Arial"/>
          <w:i w:val="1"/>
          <w:iCs w:val="1"/>
          <w:sz w:val="18"/>
          <w:szCs w:val="18"/>
          <w:rtl w:val="0"/>
        </w:rPr>
        <w:t xml:space="preserve">del tratamiento de los datos es la gestión de las subvenciones en materia de ciencia e investigación y del reconocimiento de grupos de investigación. </w:t>
      </w:r>
      <w:r w:rsidDel="00000000" w:rsidR="00000000" w:rsidRPr="00000000">
        <w:rPr>
          <w:rtl w:val="0"/>
        </w:rPr>
      </w:r>
    </w:p>
    <w:p w:rsidR="00000000" w:rsidDel="00000000" w:rsidP="00000000" w:rsidRDefault="00000000" w:rsidRPr="00000000" w14:paraId="0000007D">
      <w:pPr>
        <w:pBdr>
          <w:top w:color="000000" w:space="0" w:sz="4" w:val="single"/>
          <w:left w:color="000000" w:space="0" w:sz="4" w:val="single"/>
          <w:bottom w:color="000000" w:space="0" w:sz="4" w:val="single"/>
          <w:right w:color="000000" w:space="0" w:sz="4" w:val="single"/>
        </w:pBdr>
        <w:spacing w:after="159" w:line="251" w:lineRule="auto"/>
        <w:ind w:right="187" w:firstLine="66"/>
        <w:jc w:val="both"/>
        <w:rPr/>
      </w:pPr>
      <w:r w:rsidDel="00000000" w:rsidR="00000000" w:rsidRPr="00000000">
        <w:rPr>
          <w:rFonts w:ascii="Arial" w:cs="Arial" w:eastAsia="Arial" w:hAnsi="Arial"/>
          <w:i w:val="1"/>
          <w:iCs w:val="1"/>
          <w:sz w:val="18"/>
          <w:szCs w:val="18"/>
          <w:rtl w:val="0"/>
        </w:rPr>
        <w:t xml:space="preserve">La </w:t>
      </w:r>
      <w:r w:rsidDel="00000000" w:rsidR="00000000" w:rsidRPr="00000000">
        <w:rPr>
          <w:rFonts w:ascii="Arial" w:cs="Arial" w:eastAsia="Arial" w:hAnsi="Arial"/>
          <w:b w:val="1"/>
          <w:bCs w:val="1"/>
          <w:i w:val="1"/>
          <w:iCs w:val="1"/>
          <w:sz w:val="18"/>
          <w:szCs w:val="18"/>
          <w:rtl w:val="0"/>
        </w:rPr>
        <w:t xml:space="preserve">legitimación </w:t>
      </w:r>
      <w:r w:rsidDel="00000000" w:rsidR="00000000" w:rsidRPr="00000000">
        <w:rPr>
          <w:rFonts w:ascii="Arial" w:cs="Arial" w:eastAsia="Arial" w:hAnsi="Arial"/>
          <w:i w:val="1"/>
          <w:iCs w:val="1"/>
          <w:sz w:val="18"/>
          <w:szCs w:val="18"/>
          <w:rtl w:val="0"/>
        </w:rPr>
        <w:t xml:space="preserve">para realizar el tratamiento de datos nos la da el cumplimiento de una obligación legal. </w:t>
      </w:r>
      <w:r w:rsidDel="00000000" w:rsidR="00000000" w:rsidRPr="00000000">
        <w:rPr>
          <w:rtl w:val="0"/>
        </w:rPr>
      </w:r>
    </w:p>
    <w:p w:rsidR="00000000" w:rsidDel="00000000" w:rsidP="00000000" w:rsidRDefault="00000000" w:rsidRPr="00000000" w14:paraId="0000007E">
      <w:pPr>
        <w:pBdr>
          <w:top w:color="000000" w:space="0" w:sz="4" w:val="single"/>
          <w:left w:color="000000" w:space="0" w:sz="4" w:val="single"/>
          <w:bottom w:color="000000" w:space="0" w:sz="4" w:val="single"/>
          <w:right w:color="000000" w:space="0" w:sz="4" w:val="single"/>
        </w:pBdr>
        <w:spacing w:after="159" w:line="251" w:lineRule="auto"/>
        <w:ind w:right="187" w:firstLine="66"/>
        <w:jc w:val="both"/>
        <w:rPr/>
      </w:pPr>
      <w:r w:rsidDel="00000000" w:rsidR="00000000" w:rsidRPr="00000000">
        <w:rPr>
          <w:rFonts w:ascii="Arial" w:cs="Arial" w:eastAsia="Arial" w:hAnsi="Arial"/>
          <w:i w:val="1"/>
          <w:iCs w:val="1"/>
          <w:sz w:val="18"/>
          <w:szCs w:val="18"/>
          <w:rtl w:val="0"/>
        </w:rPr>
        <w:t xml:space="preserve">No vamos a comunicar tus datos a terceros </w:t>
      </w:r>
      <w:r w:rsidDel="00000000" w:rsidR="00000000" w:rsidRPr="00000000">
        <w:rPr>
          <w:rFonts w:ascii="Arial" w:cs="Arial" w:eastAsia="Arial" w:hAnsi="Arial"/>
          <w:b w:val="1"/>
          <w:bCs w:val="1"/>
          <w:i w:val="1"/>
          <w:iCs w:val="1"/>
          <w:sz w:val="18"/>
          <w:szCs w:val="18"/>
          <w:rtl w:val="0"/>
        </w:rPr>
        <w:t xml:space="preserve">destinatarios </w:t>
      </w:r>
      <w:r w:rsidDel="00000000" w:rsidR="00000000" w:rsidRPr="00000000">
        <w:rPr>
          <w:rFonts w:ascii="Arial" w:cs="Arial" w:eastAsia="Arial" w:hAnsi="Arial"/>
          <w:i w:val="1"/>
          <w:iCs w:val="1"/>
          <w:sz w:val="18"/>
          <w:szCs w:val="18"/>
          <w:rtl w:val="0"/>
        </w:rPr>
        <w:t xml:space="preserve">salvo obligación legal. </w:t>
      </w:r>
      <w:r w:rsidDel="00000000" w:rsidR="00000000" w:rsidRPr="00000000">
        <w:rPr>
          <w:rtl w:val="0"/>
        </w:rPr>
      </w:r>
    </w:p>
    <w:p w:rsidR="00000000" w:rsidDel="00000000" w:rsidP="00000000" w:rsidRDefault="00000000" w:rsidRPr="00000000" w14:paraId="0000007F">
      <w:pPr>
        <w:pBdr>
          <w:top w:color="000000" w:space="0" w:sz="4" w:val="single"/>
          <w:left w:color="000000" w:space="0" w:sz="4" w:val="single"/>
          <w:bottom w:color="000000" w:space="0" w:sz="4" w:val="single"/>
          <w:right w:color="000000" w:space="0" w:sz="4" w:val="single"/>
        </w:pBdr>
        <w:spacing w:after="0" w:line="251" w:lineRule="auto"/>
        <w:ind w:right="187" w:firstLine="66"/>
        <w:jc w:val="both"/>
        <w:rPr/>
      </w:pPr>
      <w:r w:rsidDel="00000000" w:rsidR="00000000" w:rsidRPr="00000000">
        <w:rPr>
          <w:rFonts w:ascii="Arial" w:cs="Arial" w:eastAsia="Arial" w:hAnsi="Arial"/>
          <w:i w:val="1"/>
          <w:iCs w:val="1"/>
          <w:sz w:val="18"/>
          <w:szCs w:val="18"/>
          <w:rtl w:val="0"/>
        </w:rPr>
        <w:t xml:space="preserve">Podrás ejercer tus </w:t>
      </w:r>
      <w:r w:rsidDel="00000000" w:rsidR="00000000" w:rsidRPr="00000000">
        <w:rPr>
          <w:rFonts w:ascii="Arial" w:cs="Arial" w:eastAsia="Arial" w:hAnsi="Arial"/>
          <w:b w:val="1"/>
          <w:bCs w:val="1"/>
          <w:i w:val="1"/>
          <w:iCs w:val="1"/>
          <w:sz w:val="18"/>
          <w:szCs w:val="18"/>
          <w:rtl w:val="0"/>
        </w:rPr>
        <w:t xml:space="preserve">derechos </w:t>
      </w:r>
      <w:r w:rsidDel="00000000" w:rsidR="00000000" w:rsidRPr="00000000">
        <w:rPr>
          <w:rFonts w:ascii="Arial" w:cs="Arial" w:eastAsia="Arial" w:hAnsi="Arial"/>
          <w:i w:val="1"/>
          <w:iCs w:val="1"/>
          <w:sz w:val="18"/>
          <w:szCs w:val="18"/>
          <w:rtl w:val="0"/>
        </w:rPr>
        <w:t xml:space="preserve">de </w:t>
      </w:r>
      <w:r w:rsidDel="00000000" w:rsidR="00000000" w:rsidRPr="00000000">
        <w:rPr>
          <w:rFonts w:ascii="Arial" w:cs="Arial" w:eastAsia="Arial" w:hAnsi="Arial"/>
          <w:i w:val="1"/>
          <w:iCs w:val="1"/>
          <w:color w:val="0562c1"/>
          <w:sz w:val="18"/>
          <w:szCs w:val="18"/>
          <w:u w:val="single"/>
          <w:rtl w:val="0"/>
        </w:rPr>
        <w:t xml:space="preserve">acceso</w:t>
      </w:r>
      <w:r w:rsidDel="00000000" w:rsidR="00000000" w:rsidRPr="00000000">
        <w:rPr>
          <w:rFonts w:ascii="Arial" w:cs="Arial" w:eastAsia="Arial" w:hAnsi="Arial"/>
          <w:i w:val="1"/>
          <w:iCs w:val="1"/>
          <w:sz w:val="18"/>
          <w:szCs w:val="18"/>
          <w:rtl w:val="0"/>
        </w:rPr>
        <w:t xml:space="preserve">, </w:t>
      </w:r>
      <w:r w:rsidDel="00000000" w:rsidR="00000000" w:rsidRPr="00000000">
        <w:rPr>
          <w:rFonts w:ascii="Arial" w:cs="Arial" w:eastAsia="Arial" w:hAnsi="Arial"/>
          <w:i w:val="1"/>
          <w:iCs w:val="1"/>
          <w:color w:val="0562c1"/>
          <w:sz w:val="18"/>
          <w:szCs w:val="18"/>
          <w:u w:val="single"/>
          <w:rtl w:val="0"/>
        </w:rPr>
        <w:t xml:space="preserve">rectificación</w:t>
      </w:r>
      <w:r w:rsidDel="00000000" w:rsidR="00000000" w:rsidRPr="00000000">
        <w:rPr>
          <w:rFonts w:ascii="Arial" w:cs="Arial" w:eastAsia="Arial" w:hAnsi="Arial"/>
          <w:i w:val="1"/>
          <w:iCs w:val="1"/>
          <w:sz w:val="18"/>
          <w:szCs w:val="18"/>
          <w:rtl w:val="0"/>
        </w:rPr>
        <w:t xml:space="preserve">, </w:t>
      </w:r>
      <w:r w:rsidDel="00000000" w:rsidR="00000000" w:rsidRPr="00000000">
        <w:rPr>
          <w:rFonts w:ascii="Arial" w:cs="Arial" w:eastAsia="Arial" w:hAnsi="Arial"/>
          <w:i w:val="1"/>
          <w:iCs w:val="1"/>
          <w:color w:val="0562c1"/>
          <w:sz w:val="18"/>
          <w:szCs w:val="18"/>
          <w:u w:val="single"/>
          <w:rtl w:val="0"/>
        </w:rPr>
        <w:t xml:space="preserve">supresión</w:t>
      </w:r>
      <w:r w:rsidDel="00000000" w:rsidR="00000000" w:rsidRPr="00000000">
        <w:rPr>
          <w:rFonts w:ascii="Arial" w:cs="Arial" w:eastAsia="Arial" w:hAnsi="Arial"/>
          <w:i w:val="1"/>
          <w:iCs w:val="1"/>
          <w:color w:val="0562c1"/>
          <w:sz w:val="18"/>
          <w:szCs w:val="18"/>
          <w:rtl w:val="0"/>
        </w:rPr>
        <w:t xml:space="preserve"> </w:t>
      </w:r>
      <w:r w:rsidDel="00000000" w:rsidR="00000000" w:rsidRPr="00000000">
        <w:rPr>
          <w:rFonts w:ascii="Arial" w:cs="Arial" w:eastAsia="Arial" w:hAnsi="Arial"/>
          <w:i w:val="1"/>
          <w:iCs w:val="1"/>
          <w:sz w:val="18"/>
          <w:szCs w:val="18"/>
          <w:rtl w:val="0"/>
        </w:rPr>
        <w:t xml:space="preserve">y </w:t>
      </w:r>
      <w:r w:rsidDel="00000000" w:rsidR="00000000" w:rsidRPr="00000000">
        <w:rPr>
          <w:rFonts w:ascii="Arial" w:cs="Arial" w:eastAsia="Arial" w:hAnsi="Arial"/>
          <w:i w:val="1"/>
          <w:iCs w:val="1"/>
          <w:color w:val="0562c1"/>
          <w:sz w:val="18"/>
          <w:szCs w:val="18"/>
          <w:u w:val="single"/>
          <w:rtl w:val="0"/>
        </w:rPr>
        <w:t xml:space="preserve">portabilidad de los datos</w:t>
      </w:r>
      <w:r w:rsidDel="00000000" w:rsidR="00000000" w:rsidRPr="00000000">
        <w:rPr>
          <w:rFonts w:ascii="Arial" w:cs="Arial" w:eastAsia="Arial" w:hAnsi="Arial"/>
          <w:i w:val="1"/>
          <w:iCs w:val="1"/>
          <w:color w:val="0562c1"/>
          <w:sz w:val="18"/>
          <w:szCs w:val="18"/>
          <w:rtl w:val="0"/>
        </w:rPr>
        <w:t xml:space="preserve"> </w:t>
      </w:r>
      <w:r w:rsidDel="00000000" w:rsidR="00000000" w:rsidRPr="00000000">
        <w:rPr>
          <w:rFonts w:ascii="Arial" w:cs="Arial" w:eastAsia="Arial" w:hAnsi="Arial"/>
          <w:i w:val="1"/>
          <w:iCs w:val="1"/>
          <w:sz w:val="18"/>
          <w:szCs w:val="18"/>
          <w:rtl w:val="0"/>
        </w:rPr>
        <w:t xml:space="preserve">o de </w:t>
      </w:r>
      <w:r w:rsidDel="00000000" w:rsidR="00000000" w:rsidRPr="00000000">
        <w:rPr>
          <w:rFonts w:ascii="Arial" w:cs="Arial" w:eastAsia="Arial" w:hAnsi="Arial"/>
          <w:i w:val="1"/>
          <w:iCs w:val="1"/>
          <w:color w:val="0562c1"/>
          <w:sz w:val="18"/>
          <w:szCs w:val="18"/>
          <w:u w:val="single"/>
          <w:rtl w:val="0"/>
        </w:rPr>
        <w:t xml:space="preserve">limitación </w:t>
      </w:r>
      <w:r w:rsidDel="00000000" w:rsidR="00000000" w:rsidRPr="00000000">
        <w:rPr>
          <w:rFonts w:ascii="Arial" w:cs="Arial" w:eastAsia="Arial" w:hAnsi="Arial"/>
          <w:i w:val="1"/>
          <w:iCs w:val="1"/>
          <w:sz w:val="18"/>
          <w:szCs w:val="18"/>
          <w:rtl w:val="0"/>
        </w:rPr>
        <w:t xml:space="preserve">y </w:t>
      </w:r>
      <w:r w:rsidDel="00000000" w:rsidR="00000000" w:rsidRPr="00000000">
        <w:rPr>
          <w:rFonts w:ascii="Arial" w:cs="Arial" w:eastAsia="Arial" w:hAnsi="Arial"/>
          <w:i w:val="1"/>
          <w:iCs w:val="1"/>
          <w:color w:val="0562c1"/>
          <w:sz w:val="18"/>
          <w:szCs w:val="18"/>
          <w:u w:val="single"/>
          <w:rtl w:val="0"/>
        </w:rPr>
        <w:t xml:space="preserve">oposición</w:t>
      </w:r>
      <w:r w:rsidDel="00000000" w:rsidR="00000000" w:rsidRPr="00000000">
        <w:rPr>
          <w:rFonts w:ascii="Arial" w:cs="Arial" w:eastAsia="Arial" w:hAnsi="Arial"/>
          <w:i w:val="1"/>
          <w:iCs w:val="1"/>
          <w:color w:val="0562c1"/>
          <w:sz w:val="18"/>
          <w:szCs w:val="18"/>
          <w:rtl w:val="0"/>
        </w:rPr>
        <w:t xml:space="preserve"> </w:t>
      </w:r>
      <w:r w:rsidDel="00000000" w:rsidR="00000000" w:rsidRPr="00000000">
        <w:rPr>
          <w:rFonts w:ascii="Arial" w:cs="Arial" w:eastAsia="Arial" w:hAnsi="Arial"/>
          <w:i w:val="1"/>
          <w:iCs w:val="1"/>
          <w:sz w:val="18"/>
          <w:szCs w:val="18"/>
          <w:rtl w:val="0"/>
        </w:rPr>
        <w:t xml:space="preserve">a su tratamiento, así como a </w:t>
      </w:r>
      <w:r w:rsidDel="00000000" w:rsidR="00000000" w:rsidRPr="00000000">
        <w:rPr>
          <w:rFonts w:ascii="Arial" w:cs="Arial" w:eastAsia="Arial" w:hAnsi="Arial"/>
          <w:i w:val="1"/>
          <w:iCs w:val="1"/>
          <w:color w:val="0562c1"/>
          <w:sz w:val="18"/>
          <w:szCs w:val="18"/>
          <w:u w:val="single"/>
          <w:rtl w:val="0"/>
        </w:rPr>
        <w:t xml:space="preserve">no ser objeto de decisiones individuales automatizadas</w:t>
      </w:r>
      <w:r w:rsidDel="00000000" w:rsidR="00000000" w:rsidRPr="00000000">
        <w:rPr>
          <w:rFonts w:ascii="Arial" w:cs="Arial" w:eastAsia="Arial" w:hAnsi="Arial"/>
          <w:i w:val="1"/>
          <w:iCs w:val="1"/>
          <w:color w:val="0562c1"/>
          <w:sz w:val="18"/>
          <w:szCs w:val="18"/>
          <w:rtl w:val="0"/>
        </w:rPr>
        <w:t xml:space="preserve"> </w:t>
      </w:r>
      <w:r w:rsidDel="00000000" w:rsidR="00000000" w:rsidRPr="00000000">
        <w:rPr>
          <w:rFonts w:ascii="Arial" w:cs="Arial" w:eastAsia="Arial" w:hAnsi="Arial"/>
          <w:i w:val="1"/>
          <w:iCs w:val="1"/>
          <w:sz w:val="18"/>
          <w:szCs w:val="18"/>
          <w:rtl w:val="0"/>
        </w:rPr>
        <w:t xml:space="preserve">a través de la sede electrónica de la Administración de la Comunidad Autónoma de Aragón en la dirección electrónica</w:t>
      </w:r>
      <w:hyperlink r:id="rId9">
        <w:r w:rsidDel="00000000" w:rsidR="00000000" w:rsidRPr="00000000">
          <w:rPr>
            <w:rFonts w:ascii="Arial" w:cs="Arial" w:eastAsia="Arial" w:hAnsi="Arial"/>
            <w:i w:val="1"/>
            <w:iCs w:val="1"/>
            <w:sz w:val="18"/>
            <w:szCs w:val="18"/>
            <w:rtl w:val="0"/>
          </w:rPr>
          <w:t xml:space="preserve"> </w:t>
        </w:r>
      </w:hyperlink>
      <w:hyperlink r:id="rId10">
        <w:r w:rsidDel="00000000" w:rsidR="00000000" w:rsidRPr="00000000">
          <w:rPr>
            <w:rFonts w:ascii="Arial" w:cs="Arial" w:eastAsia="Arial" w:hAnsi="Arial"/>
            <w:i w:val="1"/>
            <w:iCs w:val="1"/>
            <w:color w:val="0562c1"/>
            <w:sz w:val="18"/>
            <w:szCs w:val="18"/>
            <w:u w:val="single"/>
            <w:rtl w:val="0"/>
          </w:rPr>
          <w:t xml:space="preserve">https://www.aragon.es/tramitador/-</w:t>
        </w:r>
      </w:hyperlink>
      <w:hyperlink r:id="rId11">
        <w:r w:rsidDel="00000000" w:rsidR="00000000" w:rsidRPr="00000000">
          <w:rPr>
            <w:rFonts w:ascii="Arial" w:cs="Arial" w:eastAsia="Arial" w:hAnsi="Arial"/>
            <w:i w:val="1"/>
            <w:iCs w:val="1"/>
            <w:sz w:val="18"/>
            <w:szCs w:val="18"/>
            <w:rtl w:val="0"/>
          </w:rPr>
          <w:t xml:space="preserve"> </w:t>
        </w:r>
      </w:hyperlink>
      <w:r w:rsidDel="00000000" w:rsidR="00000000" w:rsidRPr="00000000">
        <w:rPr>
          <w:rtl w:val="0"/>
        </w:rPr>
      </w:r>
    </w:p>
    <w:p w:rsidR="00000000" w:rsidDel="00000000" w:rsidP="00000000" w:rsidRDefault="00000000" w:rsidRPr="00000000" w14:paraId="00000080">
      <w:pPr>
        <w:pBdr>
          <w:top w:color="000000" w:space="0" w:sz="4" w:val="single"/>
          <w:left w:color="000000" w:space="0" w:sz="4" w:val="single"/>
          <w:bottom w:color="000000" w:space="0" w:sz="4" w:val="single"/>
          <w:right w:color="000000" w:space="0" w:sz="4" w:val="single"/>
        </w:pBdr>
        <w:spacing w:after="0" w:lineRule="auto"/>
        <w:ind w:right="187" w:firstLine="66"/>
        <w:rPr/>
      </w:pPr>
      <w:r w:rsidDel="00000000" w:rsidR="00000000" w:rsidRPr="00000000">
        <w:rPr>
          <w:rFonts w:ascii="Arial" w:cs="Arial" w:eastAsia="Arial" w:hAnsi="Arial"/>
          <w:i w:val="1"/>
          <w:iCs w:val="1"/>
          <w:color w:val="0562c1"/>
          <w:sz w:val="18"/>
          <w:szCs w:val="18"/>
          <w:u w:val="single"/>
          <w:rtl w:val="0"/>
        </w:rPr>
        <w:t xml:space="preserve">/tramite/gestion-de-proteccion-de-datos</w:t>
      </w:r>
      <w:r w:rsidDel="00000000" w:rsidR="00000000" w:rsidRPr="00000000">
        <w:rPr>
          <w:rFonts w:ascii="Arial" w:cs="Arial" w:eastAsia="Arial" w:hAnsi="Arial"/>
          <w:i w:val="1"/>
          <w:iCs w:val="1"/>
          <w:sz w:val="18"/>
          <w:szCs w:val="18"/>
          <w:rtl w:val="0"/>
        </w:rPr>
        <w:t xml:space="preserve"> </w:t>
      </w:r>
      <w:r w:rsidDel="00000000" w:rsidR="00000000" w:rsidRPr="00000000">
        <w:rPr>
          <w:rtl w:val="0"/>
        </w:rPr>
      </w:r>
    </w:p>
    <w:p w:rsidR="00000000" w:rsidDel="00000000" w:rsidP="00000000" w:rsidRDefault="00000000" w:rsidRPr="00000000" w14:paraId="00000081">
      <w:pPr>
        <w:pBdr>
          <w:top w:color="000000" w:space="0" w:sz="4" w:val="single"/>
          <w:left w:color="000000" w:space="0" w:sz="4" w:val="single"/>
          <w:bottom w:color="000000" w:space="0" w:sz="4" w:val="single"/>
          <w:right w:color="000000" w:space="0" w:sz="4" w:val="single"/>
        </w:pBdr>
        <w:spacing w:after="7" w:lineRule="auto"/>
        <w:ind w:right="187" w:firstLine="66"/>
        <w:rPr/>
      </w:pPr>
      <w:r w:rsidDel="00000000" w:rsidR="00000000" w:rsidRPr="00000000">
        <w:rPr>
          <w:rFonts w:ascii="Arial" w:cs="Arial" w:eastAsia="Arial" w:hAnsi="Arial"/>
          <w:i w:val="1"/>
          <w:iCs w:val="1"/>
          <w:sz w:val="18"/>
          <w:szCs w:val="18"/>
          <w:rtl w:val="0"/>
        </w:rPr>
        <w:t xml:space="preserve"> </w:t>
      </w:r>
      <w:r w:rsidDel="00000000" w:rsidR="00000000" w:rsidRPr="00000000">
        <w:rPr>
          <w:rtl w:val="0"/>
        </w:rPr>
      </w:r>
    </w:p>
    <w:p w:rsidR="00000000" w:rsidDel="00000000" w:rsidP="00000000" w:rsidRDefault="00000000" w:rsidRPr="00000000" w14:paraId="00000082">
      <w:pPr>
        <w:pBdr>
          <w:top w:color="000000" w:space="0" w:sz="4" w:val="single"/>
          <w:left w:color="000000" w:space="0" w:sz="4" w:val="single"/>
          <w:bottom w:color="000000" w:space="0" w:sz="4" w:val="single"/>
          <w:right w:color="000000" w:space="0" w:sz="4" w:val="single"/>
        </w:pBdr>
        <w:spacing w:after="15" w:line="251" w:lineRule="auto"/>
        <w:ind w:right="187" w:firstLine="66"/>
        <w:jc w:val="both"/>
        <w:rPr/>
      </w:pPr>
      <w:r w:rsidDel="00000000" w:rsidR="00000000" w:rsidRPr="00000000">
        <w:rPr>
          <w:rFonts w:ascii="Arial" w:cs="Arial" w:eastAsia="Arial" w:hAnsi="Arial"/>
          <w:i w:val="1"/>
          <w:iCs w:val="1"/>
          <w:sz w:val="18"/>
          <w:szCs w:val="18"/>
          <w:rtl w:val="0"/>
        </w:rPr>
        <w:t xml:space="preserve">Existe </w:t>
      </w:r>
      <w:r w:rsidDel="00000000" w:rsidR="00000000" w:rsidRPr="00000000">
        <w:rPr>
          <w:rFonts w:ascii="Arial" w:cs="Arial" w:eastAsia="Arial" w:hAnsi="Arial"/>
          <w:b w:val="1"/>
          <w:bCs w:val="1"/>
          <w:i w:val="1"/>
          <w:iCs w:val="1"/>
          <w:sz w:val="18"/>
          <w:szCs w:val="18"/>
          <w:rtl w:val="0"/>
        </w:rPr>
        <w:t xml:space="preserve">información adicional </w:t>
      </w:r>
      <w:r w:rsidDel="00000000" w:rsidR="00000000" w:rsidRPr="00000000">
        <w:rPr>
          <w:rFonts w:ascii="Arial" w:cs="Arial" w:eastAsia="Arial" w:hAnsi="Arial"/>
          <w:i w:val="1"/>
          <w:iCs w:val="1"/>
          <w:sz w:val="18"/>
          <w:szCs w:val="18"/>
          <w:rtl w:val="0"/>
        </w:rPr>
        <w:t xml:space="preserve">en el “Registro de Actividades de Tratamiento del Gobierno de Aragón” identificando la actividad 588 “Subvenciones en materia de Ciencia e Investigación” </w:t>
      </w:r>
      <w:hyperlink r:id="rId12">
        <w:r w:rsidDel="00000000" w:rsidR="00000000" w:rsidRPr="00000000">
          <w:rPr>
            <w:rFonts w:ascii="Arial" w:cs="Arial" w:eastAsia="Arial" w:hAnsi="Arial"/>
            <w:i w:val="1"/>
            <w:iCs w:val="1"/>
            <w:color w:val="0562c1"/>
            <w:sz w:val="18"/>
            <w:szCs w:val="18"/>
            <w:u w:val="single"/>
            <w:rtl w:val="0"/>
          </w:rPr>
          <w:t xml:space="preserve">https://protecciondatos.aragon.es/registroactividades/588</w:t>
        </w:r>
      </w:hyperlink>
      <w:hyperlink r:id="rId13">
        <w:r w:rsidDel="00000000" w:rsidR="00000000" w:rsidRPr="00000000">
          <w:rPr>
            <w:rFonts w:ascii="Arial" w:cs="Arial" w:eastAsia="Arial" w:hAnsi="Arial"/>
            <w:i w:val="1"/>
            <w:iCs w:val="1"/>
            <w:sz w:val="18"/>
            <w:szCs w:val="18"/>
            <w:rtl w:val="0"/>
          </w:rPr>
          <w:t xml:space="preserve"> </w:t>
        </w:r>
      </w:hyperlink>
      <w:r w:rsidDel="00000000" w:rsidR="00000000" w:rsidRPr="00000000">
        <w:rPr>
          <w:rtl w:val="0"/>
        </w:rPr>
      </w:r>
    </w:p>
    <w:p w:rsidR="00000000" w:rsidDel="00000000" w:rsidP="00000000" w:rsidRDefault="00000000" w:rsidRPr="00000000" w14:paraId="00000083">
      <w:pPr>
        <w:pBdr>
          <w:top w:color="000000" w:space="0" w:sz="4" w:val="single"/>
          <w:left w:color="000000" w:space="0" w:sz="4" w:val="single"/>
          <w:bottom w:color="000000" w:space="0" w:sz="4" w:val="single"/>
          <w:right w:color="000000" w:space="0" w:sz="4" w:val="single"/>
        </w:pBdr>
        <w:spacing w:after="137" w:lineRule="auto"/>
        <w:ind w:right="187" w:firstLine="66"/>
        <w:jc w:val="right"/>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84">
      <w:pPr>
        <w:spacing w:after="0" w:lineRule="auto"/>
        <w:ind w:firstLine="66"/>
        <w:rPr/>
      </w:pPr>
      <w:r w:rsidDel="00000000" w:rsidR="00000000" w:rsidRPr="00000000">
        <w:rPr>
          <w:rFonts w:ascii="Arial" w:cs="Arial" w:eastAsia="Arial" w:hAnsi="Arial"/>
          <w:b w:val="1"/>
          <w:bCs w:val="1"/>
          <w:rtl w:val="0"/>
        </w:rPr>
        <w:t xml:space="preserve"> </w:t>
      </w:r>
      <w:r w:rsidDel="00000000" w:rsidR="00000000" w:rsidRPr="00000000">
        <w:rPr>
          <w:rtl w:val="0"/>
        </w:rPr>
      </w:r>
    </w:p>
    <w:p w:rsidR="00000000" w:rsidDel="00000000" w:rsidP="00000000" w:rsidRDefault="00000000" w:rsidRPr="00000000" w14:paraId="00000085">
      <w:pPr>
        <w:spacing w:after="201" w:lineRule="auto"/>
        <w:ind w:right="784" w:firstLine="66"/>
        <w:jc w:val="center"/>
        <w:rPr/>
      </w:pPr>
      <w:r w:rsidDel="00000000" w:rsidR="00000000" w:rsidRPr="00000000">
        <w:rPr>
          <w:rFonts w:ascii="Arial" w:cs="Arial" w:eastAsia="Arial" w:hAnsi="Arial"/>
          <w:rtl w:val="0"/>
        </w:rPr>
        <w:t xml:space="preserve">Firmado electrónicamente </w:t>
      </w:r>
      <w:r w:rsidDel="00000000" w:rsidR="00000000" w:rsidRPr="00000000">
        <w:rPr>
          <w:rtl w:val="0"/>
        </w:rPr>
      </w:r>
    </w:p>
    <w:p w:rsidR="00000000" w:rsidDel="00000000" w:rsidP="00000000" w:rsidRDefault="00000000" w:rsidRPr="00000000" w14:paraId="00000086">
      <w:pPr>
        <w:spacing w:after="0" w:lineRule="auto"/>
        <w:ind w:right="784" w:firstLine="66"/>
        <w:jc w:val="center"/>
        <w:rPr/>
      </w:pPr>
      <w:r w:rsidDel="00000000" w:rsidR="00000000" w:rsidRPr="00000000">
        <w:rPr>
          <w:rFonts w:ascii="Arial" w:cs="Arial" w:eastAsia="Arial" w:hAnsi="Arial"/>
          <w:rtl w:val="0"/>
        </w:rPr>
        <w:t xml:space="preserve">El personal investigador principal </w:t>
      </w:r>
      <w:r w:rsidDel="00000000" w:rsidR="00000000" w:rsidRPr="00000000">
        <w:rPr>
          <w:rtl w:val="0"/>
        </w:rPr>
      </w:r>
    </w:p>
    <w:p w:rsidR="00000000" w:rsidDel="00000000" w:rsidP="00000000" w:rsidRDefault="00000000" w:rsidRPr="00000000" w14:paraId="00000087">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88">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89">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8A">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8B">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8C">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8D">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8E">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8F">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90">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91">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92">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93">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94">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95">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96">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97">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98">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99">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9A">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9B">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9C">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9D">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9E">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9F">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A0">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A1">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A2">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A3">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A4">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A5">
      <w:pPr>
        <w:spacing w:after="209"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A6">
      <w:pPr>
        <w:spacing w:after="0" w:lineRule="auto"/>
        <w:ind w:firstLine="66"/>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A7">
      <w:pPr>
        <w:spacing w:after="5" w:lineRule="auto"/>
        <w:ind w:firstLine="66"/>
        <w:rPr/>
      </w:pPr>
      <w:r w:rsidDel="00000000" w:rsidR="00000000" w:rsidRPr="00000000">
        <w:rPr>
          <w:rFonts w:ascii="Arial" w:cs="Arial" w:eastAsia="Arial" w:hAnsi="Arial"/>
          <w:b w:val="1"/>
          <w:bCs w:val="1"/>
          <w:sz w:val="20"/>
          <w:szCs w:val="20"/>
          <w:rtl w:val="0"/>
        </w:rPr>
        <w:t xml:space="preserve">DIRECCIÓN GENERAL DE CIENCIA E INVESTIGACIÓN </w:t>
      </w:r>
      <w:r w:rsidDel="00000000" w:rsidR="00000000" w:rsidRPr="00000000">
        <w:rPr>
          <w:rtl w:val="0"/>
        </w:rPr>
      </w:r>
    </w:p>
    <w:p w:rsidR="00000000" w:rsidDel="00000000" w:rsidP="00000000" w:rsidRDefault="00000000" w:rsidRPr="00000000" w14:paraId="000000A8">
      <w:pPr>
        <w:spacing w:after="127" w:lineRule="auto"/>
        <w:ind w:firstLine="66"/>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A9">
      <w:pPr>
        <w:spacing w:after="0" w:lineRule="auto"/>
        <w:ind w:firstLine="66"/>
        <w:rPr/>
      </w:pPr>
      <w:r w:rsidDel="00000000" w:rsidR="00000000" w:rsidRPr="00000000">
        <w:rPr>
          <w:rFonts w:ascii="Arial" w:cs="Arial" w:eastAsia="Arial" w:hAnsi="Arial"/>
          <w:sz w:val="2"/>
          <w:szCs w:val="2"/>
          <w:rtl w:val="0"/>
        </w:rPr>
        <w:t xml:space="preserve"> </w:t>
      </w:r>
      <w:r w:rsidDel="00000000" w:rsidR="00000000" w:rsidRPr="00000000">
        <w:rPr>
          <w:rtl w:val="0"/>
        </w:rPr>
      </w:r>
    </w:p>
    <w:sectPr>
      <w:pgSz w:h="16841" w:w="11899" w:orient="portrait"/>
      <w:pgMar w:bottom="0" w:top="861" w:left="1133" w:right="56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132" w:hanging="1132"/>
      </w:pPr>
      <w:rPr>
        <w:rFonts w:ascii="Noto Sans Symbols" w:cs="Noto Sans Symbols" w:eastAsia="Noto Sans Symbols" w:hAnsi="Noto Sans Symbols"/>
        <w:b w:val="0"/>
        <w:bCs w:val="0"/>
        <w:i w:val="0"/>
        <w:iCs w:val="0"/>
        <w:strike w:val="0"/>
        <w:color w:val="000000"/>
        <w:sz w:val="22"/>
        <w:szCs w:val="22"/>
        <w:u w:val="none"/>
        <w:shd w:fill="auto" w:val="clear"/>
        <w:vertAlign w:val="baseline"/>
      </w:rPr>
    </w:lvl>
    <w:lvl w:ilvl="1">
      <w:start w:val="1"/>
      <w:numFmt w:val="bullet"/>
      <w:lvlText w:val="□"/>
      <w:lvlJc w:val="left"/>
      <w:pPr>
        <w:ind w:left="1497" w:hanging="1497"/>
      </w:pPr>
      <w:rPr>
        <w:rFonts w:ascii="Noto Sans Symbols" w:cs="Noto Sans Symbols" w:eastAsia="Noto Sans Symbols" w:hAnsi="Noto Sans Symbols"/>
        <w:b w:val="0"/>
        <w:bCs w:val="0"/>
        <w:i w:val="0"/>
        <w:iCs w:val="0"/>
        <w:strike w:val="0"/>
        <w:color w:val="000000"/>
        <w:sz w:val="22"/>
        <w:szCs w:val="22"/>
        <w:u w:val="none"/>
        <w:shd w:fill="auto" w:val="clear"/>
        <w:vertAlign w:val="baseline"/>
      </w:rPr>
    </w:lvl>
    <w:lvl w:ilvl="2">
      <w:start w:val="1"/>
      <w:numFmt w:val="bullet"/>
      <w:lvlText w:val="▪"/>
      <w:lvlJc w:val="left"/>
      <w:pPr>
        <w:ind w:left="2217" w:hanging="2217"/>
      </w:pPr>
      <w:rPr>
        <w:rFonts w:ascii="Noto Sans Symbols" w:cs="Noto Sans Symbols" w:eastAsia="Noto Sans Symbols" w:hAnsi="Noto Sans Symbols"/>
        <w:b w:val="0"/>
        <w:bCs w:val="0"/>
        <w:i w:val="0"/>
        <w:iCs w:val="0"/>
        <w:strike w:val="0"/>
        <w:color w:val="000000"/>
        <w:sz w:val="22"/>
        <w:szCs w:val="22"/>
        <w:u w:val="none"/>
        <w:shd w:fill="auto" w:val="clear"/>
        <w:vertAlign w:val="baseline"/>
      </w:rPr>
    </w:lvl>
    <w:lvl w:ilvl="3">
      <w:start w:val="1"/>
      <w:numFmt w:val="bullet"/>
      <w:lvlText w:val="•"/>
      <w:lvlJc w:val="left"/>
      <w:pPr>
        <w:ind w:left="2937" w:hanging="2937"/>
      </w:pPr>
      <w:rPr>
        <w:rFonts w:ascii="Noto Sans Symbols" w:cs="Noto Sans Symbols" w:eastAsia="Noto Sans Symbols" w:hAnsi="Noto Sans Symbols"/>
        <w:b w:val="0"/>
        <w:bCs w:val="0"/>
        <w:i w:val="0"/>
        <w:iCs w:val="0"/>
        <w:strike w:val="0"/>
        <w:color w:val="000000"/>
        <w:sz w:val="22"/>
        <w:szCs w:val="22"/>
        <w:u w:val="none"/>
        <w:shd w:fill="auto" w:val="clear"/>
        <w:vertAlign w:val="baseline"/>
      </w:rPr>
    </w:lvl>
    <w:lvl w:ilvl="4">
      <w:start w:val="1"/>
      <w:numFmt w:val="bullet"/>
      <w:lvlText w:val="□"/>
      <w:lvlJc w:val="left"/>
      <w:pPr>
        <w:ind w:left="3657" w:hanging="3657"/>
      </w:pPr>
      <w:rPr>
        <w:rFonts w:ascii="Noto Sans Symbols" w:cs="Noto Sans Symbols" w:eastAsia="Noto Sans Symbols" w:hAnsi="Noto Sans Symbols"/>
        <w:b w:val="0"/>
        <w:bCs w:val="0"/>
        <w:i w:val="0"/>
        <w:iCs w:val="0"/>
        <w:strike w:val="0"/>
        <w:color w:val="000000"/>
        <w:sz w:val="22"/>
        <w:szCs w:val="22"/>
        <w:u w:val="none"/>
        <w:shd w:fill="auto" w:val="clear"/>
        <w:vertAlign w:val="baseline"/>
      </w:rPr>
    </w:lvl>
    <w:lvl w:ilvl="5">
      <w:start w:val="1"/>
      <w:numFmt w:val="bullet"/>
      <w:lvlText w:val="▪"/>
      <w:lvlJc w:val="left"/>
      <w:pPr>
        <w:ind w:left="4377" w:hanging="4377"/>
      </w:pPr>
      <w:rPr>
        <w:rFonts w:ascii="Noto Sans Symbols" w:cs="Noto Sans Symbols" w:eastAsia="Noto Sans Symbols" w:hAnsi="Noto Sans Symbols"/>
        <w:b w:val="0"/>
        <w:bCs w:val="0"/>
        <w:i w:val="0"/>
        <w:iCs w:val="0"/>
        <w:strike w:val="0"/>
        <w:color w:val="000000"/>
        <w:sz w:val="22"/>
        <w:szCs w:val="22"/>
        <w:u w:val="none"/>
        <w:shd w:fill="auto" w:val="clear"/>
        <w:vertAlign w:val="baseline"/>
      </w:rPr>
    </w:lvl>
    <w:lvl w:ilvl="6">
      <w:start w:val="1"/>
      <w:numFmt w:val="bullet"/>
      <w:lvlText w:val="•"/>
      <w:lvlJc w:val="left"/>
      <w:pPr>
        <w:ind w:left="5097" w:hanging="5097"/>
      </w:pPr>
      <w:rPr>
        <w:rFonts w:ascii="Noto Sans Symbols" w:cs="Noto Sans Symbols" w:eastAsia="Noto Sans Symbols" w:hAnsi="Noto Sans Symbols"/>
        <w:b w:val="0"/>
        <w:bCs w:val="0"/>
        <w:i w:val="0"/>
        <w:iCs w:val="0"/>
        <w:strike w:val="0"/>
        <w:color w:val="000000"/>
        <w:sz w:val="22"/>
        <w:szCs w:val="22"/>
        <w:u w:val="none"/>
        <w:shd w:fill="auto" w:val="clear"/>
        <w:vertAlign w:val="baseline"/>
      </w:rPr>
    </w:lvl>
    <w:lvl w:ilvl="7">
      <w:start w:val="1"/>
      <w:numFmt w:val="bullet"/>
      <w:lvlText w:val="□"/>
      <w:lvlJc w:val="left"/>
      <w:pPr>
        <w:ind w:left="5817" w:hanging="5817"/>
      </w:pPr>
      <w:rPr>
        <w:rFonts w:ascii="Noto Sans Symbols" w:cs="Noto Sans Symbols" w:eastAsia="Noto Sans Symbols" w:hAnsi="Noto Sans Symbols"/>
        <w:b w:val="0"/>
        <w:bCs w:val="0"/>
        <w:i w:val="0"/>
        <w:iCs w:val="0"/>
        <w:strike w:val="0"/>
        <w:color w:val="000000"/>
        <w:sz w:val="22"/>
        <w:szCs w:val="22"/>
        <w:u w:val="none"/>
        <w:shd w:fill="auto" w:val="clear"/>
        <w:vertAlign w:val="baseline"/>
      </w:rPr>
    </w:lvl>
    <w:lvl w:ilvl="8">
      <w:start w:val="1"/>
      <w:numFmt w:val="bullet"/>
      <w:lvlText w:val="▪"/>
      <w:lvlJc w:val="left"/>
      <w:pPr>
        <w:ind w:left="6537" w:hanging="6537"/>
      </w:pPr>
      <w:rPr>
        <w:rFonts w:ascii="Noto Sans Symbols" w:cs="Noto Sans Symbols" w:eastAsia="Noto Sans Symbols" w:hAnsi="Noto Sans Symbols"/>
        <w:b w:val="0"/>
        <w:bCs w:val="0"/>
        <w:i w:val="0"/>
        <w:iCs w:val="0"/>
        <w:strike w:val="0"/>
        <w:color w:val="000000"/>
        <w:sz w:val="22"/>
        <w:szCs w:val="22"/>
        <w:u w:val="none"/>
        <w:shd w:fill="auto" w:val="clear"/>
        <w:vertAlign w:val="baseline"/>
      </w:rPr>
    </w:lvl>
  </w:abstractNum>
  <w:abstractNum w:abstractNumId="4">
    <w:lvl w:ilvl="0">
      <w:start w:val="1"/>
      <w:numFmt w:val="bullet"/>
      <w:lvlText w:val="-"/>
      <w:lvlJc w:val="left"/>
      <w:pPr>
        <w:ind w:left="703" w:hanging="703"/>
      </w:pPr>
      <w:rPr>
        <w:rFonts w:ascii="Arial" w:cs="Arial" w:eastAsia="Arial" w:hAnsi="Arial"/>
        <w:b w:val="0"/>
        <w:bCs w:val="0"/>
        <w:i w:val="1"/>
        <w:iCs w:val="1"/>
        <w:strike w:val="0"/>
        <w:color w:val="000000"/>
        <w:sz w:val="22"/>
        <w:szCs w:val="22"/>
        <w:u w:val="none"/>
        <w:shd w:fill="auto" w:val="clear"/>
        <w:vertAlign w:val="baseline"/>
      </w:rPr>
    </w:lvl>
    <w:lvl w:ilvl="1">
      <w:start w:val="1"/>
      <w:numFmt w:val="bullet"/>
      <w:lvlText w:val="o"/>
      <w:lvlJc w:val="left"/>
      <w:pPr>
        <w:ind w:left="1788" w:hanging="1788"/>
      </w:pPr>
      <w:rPr>
        <w:rFonts w:ascii="Arial" w:cs="Arial" w:eastAsia="Arial" w:hAnsi="Arial"/>
        <w:b w:val="0"/>
        <w:bCs w:val="0"/>
        <w:i w:val="1"/>
        <w:iCs w:val="1"/>
        <w:strike w:val="0"/>
        <w:color w:val="000000"/>
        <w:sz w:val="22"/>
        <w:szCs w:val="22"/>
        <w:u w:val="none"/>
        <w:shd w:fill="auto" w:val="clear"/>
        <w:vertAlign w:val="baseline"/>
      </w:rPr>
    </w:lvl>
    <w:lvl w:ilvl="2">
      <w:start w:val="1"/>
      <w:numFmt w:val="bullet"/>
      <w:lvlText w:val="▪"/>
      <w:lvlJc w:val="left"/>
      <w:pPr>
        <w:ind w:left="2508" w:hanging="2508"/>
      </w:pPr>
      <w:rPr>
        <w:rFonts w:ascii="Arial" w:cs="Arial" w:eastAsia="Arial" w:hAnsi="Arial"/>
        <w:b w:val="0"/>
        <w:bCs w:val="0"/>
        <w:i w:val="1"/>
        <w:iCs w:val="1"/>
        <w:strike w:val="0"/>
        <w:color w:val="000000"/>
        <w:sz w:val="22"/>
        <w:szCs w:val="22"/>
        <w:u w:val="none"/>
        <w:shd w:fill="auto" w:val="clear"/>
        <w:vertAlign w:val="baseline"/>
      </w:rPr>
    </w:lvl>
    <w:lvl w:ilvl="3">
      <w:start w:val="1"/>
      <w:numFmt w:val="bullet"/>
      <w:lvlText w:val="•"/>
      <w:lvlJc w:val="left"/>
      <w:pPr>
        <w:ind w:left="3228" w:hanging="3228"/>
      </w:pPr>
      <w:rPr>
        <w:rFonts w:ascii="Arial" w:cs="Arial" w:eastAsia="Arial" w:hAnsi="Arial"/>
        <w:b w:val="0"/>
        <w:bCs w:val="0"/>
        <w:i w:val="1"/>
        <w:iCs w:val="1"/>
        <w:strike w:val="0"/>
        <w:color w:val="000000"/>
        <w:sz w:val="22"/>
        <w:szCs w:val="22"/>
        <w:u w:val="none"/>
        <w:shd w:fill="auto" w:val="clear"/>
        <w:vertAlign w:val="baseline"/>
      </w:rPr>
    </w:lvl>
    <w:lvl w:ilvl="4">
      <w:start w:val="1"/>
      <w:numFmt w:val="bullet"/>
      <w:lvlText w:val="o"/>
      <w:lvlJc w:val="left"/>
      <w:pPr>
        <w:ind w:left="3948" w:hanging="3948"/>
      </w:pPr>
      <w:rPr>
        <w:rFonts w:ascii="Arial" w:cs="Arial" w:eastAsia="Arial" w:hAnsi="Arial"/>
        <w:b w:val="0"/>
        <w:bCs w:val="0"/>
        <w:i w:val="1"/>
        <w:iCs w:val="1"/>
        <w:strike w:val="0"/>
        <w:color w:val="000000"/>
        <w:sz w:val="22"/>
        <w:szCs w:val="22"/>
        <w:u w:val="none"/>
        <w:shd w:fill="auto" w:val="clear"/>
        <w:vertAlign w:val="baseline"/>
      </w:rPr>
    </w:lvl>
    <w:lvl w:ilvl="5">
      <w:start w:val="1"/>
      <w:numFmt w:val="bullet"/>
      <w:lvlText w:val="▪"/>
      <w:lvlJc w:val="left"/>
      <w:pPr>
        <w:ind w:left="4668" w:hanging="4668"/>
      </w:pPr>
      <w:rPr>
        <w:rFonts w:ascii="Arial" w:cs="Arial" w:eastAsia="Arial" w:hAnsi="Arial"/>
        <w:b w:val="0"/>
        <w:bCs w:val="0"/>
        <w:i w:val="1"/>
        <w:iCs w:val="1"/>
        <w:strike w:val="0"/>
        <w:color w:val="000000"/>
        <w:sz w:val="22"/>
        <w:szCs w:val="22"/>
        <w:u w:val="none"/>
        <w:shd w:fill="auto" w:val="clear"/>
        <w:vertAlign w:val="baseline"/>
      </w:rPr>
    </w:lvl>
    <w:lvl w:ilvl="6">
      <w:start w:val="1"/>
      <w:numFmt w:val="bullet"/>
      <w:lvlText w:val="•"/>
      <w:lvlJc w:val="left"/>
      <w:pPr>
        <w:ind w:left="5388" w:hanging="5388"/>
      </w:pPr>
      <w:rPr>
        <w:rFonts w:ascii="Arial" w:cs="Arial" w:eastAsia="Arial" w:hAnsi="Arial"/>
        <w:b w:val="0"/>
        <w:bCs w:val="0"/>
        <w:i w:val="1"/>
        <w:iCs w:val="1"/>
        <w:strike w:val="0"/>
        <w:color w:val="000000"/>
        <w:sz w:val="22"/>
        <w:szCs w:val="22"/>
        <w:u w:val="none"/>
        <w:shd w:fill="auto" w:val="clear"/>
        <w:vertAlign w:val="baseline"/>
      </w:rPr>
    </w:lvl>
    <w:lvl w:ilvl="7">
      <w:start w:val="1"/>
      <w:numFmt w:val="bullet"/>
      <w:lvlText w:val="o"/>
      <w:lvlJc w:val="left"/>
      <w:pPr>
        <w:ind w:left="6108" w:hanging="6108"/>
      </w:pPr>
      <w:rPr>
        <w:rFonts w:ascii="Arial" w:cs="Arial" w:eastAsia="Arial" w:hAnsi="Arial"/>
        <w:b w:val="0"/>
        <w:bCs w:val="0"/>
        <w:i w:val="1"/>
        <w:iCs w:val="1"/>
        <w:strike w:val="0"/>
        <w:color w:val="000000"/>
        <w:sz w:val="22"/>
        <w:szCs w:val="22"/>
        <w:u w:val="none"/>
        <w:shd w:fill="auto" w:val="clear"/>
        <w:vertAlign w:val="baseline"/>
      </w:rPr>
    </w:lvl>
    <w:lvl w:ilvl="8">
      <w:start w:val="1"/>
      <w:numFmt w:val="bullet"/>
      <w:lvlText w:val="▪"/>
      <w:lvlJc w:val="left"/>
      <w:pPr>
        <w:ind w:left="6828" w:hanging="6828"/>
      </w:pPr>
      <w:rPr>
        <w:rFonts w:ascii="Arial" w:cs="Arial" w:eastAsia="Arial" w:hAnsi="Arial"/>
        <w:b w:val="0"/>
        <w:bCs w:val="0"/>
        <w:i w:val="1"/>
        <w:iCs w:val="1"/>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82" w:lineRule="auto"/>
      <w:ind w:left="71" w:right="790" w:hanging="10"/>
    </w:pPr>
    <w:rPr>
      <w:rFonts w:ascii="Arial" w:cs="Arial" w:eastAsia="Arial" w:hAnsi="Arial"/>
      <w:b w:val="1"/>
      <w:bCs w:val="1"/>
      <w:color w:val="000000"/>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aragon.es/tramitador/-" TargetMode="External"/><Relationship Id="rId10" Type="http://schemas.openxmlformats.org/officeDocument/2006/relationships/hyperlink" Target="https://www.aragon.es/tramitador/-" TargetMode="External"/><Relationship Id="rId13" Type="http://schemas.openxmlformats.org/officeDocument/2006/relationships/hyperlink" Target="https://protecciondatos.aragon.es/registro-actividades/588" TargetMode="External"/><Relationship Id="rId12" Type="http://schemas.openxmlformats.org/officeDocument/2006/relationships/hyperlink" Target="https://protecciondatos.aragon.es/registro-actividades/588"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aragon.es/tramitado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s://qtep.csic.es/master-quantum-tech"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3+ETNwOQx4Fvt6Rvu/WZY5EsA==">CgMxLjA4AHIhMTVIajRrWm5hLUZDNjgwekhKMDJtQ3JIMmVkTjdpS0JZ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