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E30C6" w14:textId="77777777" w:rsidR="004805C2" w:rsidRDefault="004805C2" w:rsidP="004805C2"/>
    <w:p w14:paraId="19717553" w14:textId="77777777" w:rsidR="007D5F83" w:rsidRDefault="007D5F83" w:rsidP="007D5F83">
      <w:pPr>
        <w:jc w:val="center"/>
      </w:pPr>
      <w:r>
        <w:t>Programa de Incentivación de la Innovación Docente en la UZ (PIIDUZ)</w:t>
      </w:r>
    </w:p>
    <w:p w14:paraId="263F1B59" w14:textId="77777777" w:rsidR="007D5F83" w:rsidRPr="007D5F83" w:rsidRDefault="007D5F83" w:rsidP="007D5F83">
      <w:pPr>
        <w:jc w:val="center"/>
        <w:rPr>
          <w:b/>
        </w:rPr>
      </w:pPr>
      <w:r w:rsidRPr="007D5F83">
        <w:rPr>
          <w:b/>
        </w:rPr>
        <w:t>PIIDUZ_18_133</w:t>
      </w:r>
    </w:p>
    <w:p w14:paraId="7EA1F5C4" w14:textId="77777777" w:rsidR="004805C2" w:rsidRDefault="004805C2" w:rsidP="007D5F83">
      <w:pPr>
        <w:jc w:val="center"/>
      </w:pPr>
    </w:p>
    <w:p w14:paraId="265E583D" w14:textId="77777777" w:rsidR="004805C2" w:rsidRPr="007D5F83" w:rsidRDefault="004805C2" w:rsidP="007D5F83">
      <w:pPr>
        <w:jc w:val="center"/>
        <w:rPr>
          <w:b/>
        </w:rPr>
      </w:pPr>
      <w:r w:rsidRPr="007D5F83">
        <w:rPr>
          <w:b/>
        </w:rPr>
        <w:t>Convocatoria de Innovación</w:t>
      </w:r>
    </w:p>
    <w:p w14:paraId="0C6BF5B4" w14:textId="77777777" w:rsidR="004805C2" w:rsidRPr="007D5F83" w:rsidRDefault="004805C2" w:rsidP="007D5F83">
      <w:pPr>
        <w:jc w:val="center"/>
        <w:rPr>
          <w:b/>
        </w:rPr>
      </w:pPr>
      <w:r w:rsidRPr="007D5F83">
        <w:rPr>
          <w:b/>
        </w:rPr>
        <w:t>Docente 2018/19</w:t>
      </w:r>
    </w:p>
    <w:p w14:paraId="24BDB031" w14:textId="77777777" w:rsidR="004805C2" w:rsidRDefault="004805C2" w:rsidP="004805C2">
      <w:r>
        <w:tab/>
      </w:r>
    </w:p>
    <w:p w14:paraId="385DA761" w14:textId="77777777" w:rsidR="004805C2" w:rsidRPr="007D5F83" w:rsidRDefault="004805C2" w:rsidP="004805C2">
      <w:pPr>
        <w:rPr>
          <w:i/>
        </w:rPr>
      </w:pPr>
      <w:r w:rsidRPr="007D5F83">
        <w:rPr>
          <w:i/>
        </w:rPr>
        <w:t>Learning to use ‘teaching naked’ techniques: a practical approach to designing better classes / Aprendiendo a usar la técnicas del modelo "teaching naked": un enfoque práctico para diseñar mejores clases</w:t>
      </w:r>
    </w:p>
    <w:p w14:paraId="30AEABBF" w14:textId="77777777" w:rsidR="007D5F83" w:rsidRDefault="007D5F83" w:rsidP="004805C2"/>
    <w:p w14:paraId="37FF99E0" w14:textId="77777777" w:rsidR="007D5F83" w:rsidRDefault="007D5F83" w:rsidP="004805C2"/>
    <w:p w14:paraId="7A0CE33B" w14:textId="77777777" w:rsidR="004805C2" w:rsidRDefault="004805C2" w:rsidP="004805C2">
      <w:r>
        <w:t>Para que la Comisión Evaluadora acepte la finalización del proyecto debe cumplimentar con el mayor detalle posible los distintos apartados de la Memoria, en especial el apartado 11 de Resultados para poder verificar el cumplimiento de los objetivos previstos inicialmente en el proyecto.</w:t>
      </w:r>
    </w:p>
    <w:p w14:paraId="5B7640C6" w14:textId="77777777" w:rsidR="004805C2" w:rsidRPr="009C4743" w:rsidRDefault="004805C2" w:rsidP="004805C2">
      <w:pPr>
        <w:rPr>
          <w:b/>
        </w:rPr>
      </w:pPr>
      <w:r w:rsidRPr="009C4743">
        <w:rPr>
          <w:b/>
        </w:rPr>
        <w:t>El plazo para ello finaliza el 27 de junio de 2019.</w:t>
      </w:r>
    </w:p>
    <w:p w14:paraId="629FCCF6" w14:textId="77777777" w:rsidR="004805C2" w:rsidRDefault="004805C2" w:rsidP="004805C2">
      <w:r>
        <w:t>Puede ver la Memoria creada a través del enlace que hay al final de la página denominado “Generar Memoria en formato PDF”.</w:t>
      </w:r>
    </w:p>
    <w:p w14:paraId="2786DBD3" w14:textId="77777777" w:rsidR="004805C2" w:rsidRDefault="004805C2" w:rsidP="004805C2"/>
    <w:p w14:paraId="7BABFB0D" w14:textId="77777777" w:rsidR="004805C2" w:rsidRPr="009C4743" w:rsidRDefault="004805C2" w:rsidP="004805C2">
      <w:pPr>
        <w:rPr>
          <w:b/>
        </w:rPr>
      </w:pPr>
      <w:r w:rsidRPr="009C4743">
        <w:rPr>
          <w:b/>
        </w:rPr>
        <w:t>Descripción :</w:t>
      </w:r>
    </w:p>
    <w:p w14:paraId="0FCB13EB" w14:textId="77777777" w:rsidR="004805C2" w:rsidRDefault="004805C2" w:rsidP="004805C2">
      <w:r>
        <w:t>Síntesis:</w:t>
      </w:r>
    </w:p>
    <w:p w14:paraId="7CC7CAF3" w14:textId="77777777" w:rsidR="004805C2" w:rsidRDefault="004805C2" w:rsidP="004805C2"/>
    <w:p w14:paraId="17C1CF68" w14:textId="77777777" w:rsidR="004805C2" w:rsidRDefault="004805C2" w:rsidP="004805C2">
      <w:r>
        <w:t>El debate, la crítica y la reflexión sobre la digitalización de la docencia universitaria y su papel en el futuro de la universidad es una tarea necesaria e ineludible. En este proyecto proponemos avanzar en el diagnóstico y la prospectiva interna respecto de relaciones, estructuras y elementos que intervienen en los procesos de enseñanza-aprendizaje mediados por la incorporación de las Tecnologías de la Información y de la Comunicación (TIC) abriendo nuestra  mirada hacia otros horizontes de los que aprender imitando las mejores conquistas. Para ello queremos estudiar, y aplicar en la medida de lo posible las llamadas “teaching naked techniques” desarrolladas por José Antonio Bowen rector del Goucher College, y ganador del premio Ernest L Boyer en 2018, mediante una serie de seminarios centrados en su obra, en especial, dos de sus libros, Teaching naked y Teaching naked techniques: a practical guide to designing better classes. Concluyendo con un seminario final con el propio J.A. Bowen.</w:t>
      </w:r>
    </w:p>
    <w:p w14:paraId="013E7777" w14:textId="77777777" w:rsidR="004805C2" w:rsidRDefault="004805C2" w:rsidP="004805C2">
      <w:r>
        <w:t>Apartados de la memoria:</w:t>
      </w:r>
    </w:p>
    <w:p w14:paraId="5479C9ED" w14:textId="77777777" w:rsidR="004805C2" w:rsidRDefault="004805C2" w:rsidP="004805C2"/>
    <w:p w14:paraId="5F445DB1" w14:textId="77777777" w:rsidR="004805C2" w:rsidRPr="007D5F83" w:rsidRDefault="004805C2" w:rsidP="004805C2">
      <w:pPr>
        <w:rPr>
          <w:b/>
        </w:rPr>
      </w:pPr>
      <w:r w:rsidRPr="007D5F83">
        <w:rPr>
          <w:b/>
        </w:rPr>
        <w:t>1 - 4 (Se rellenan de forma automática).</w:t>
      </w:r>
    </w:p>
    <w:p w14:paraId="5CCB3760" w14:textId="77777777" w:rsidR="004805C2" w:rsidRDefault="004805C2" w:rsidP="004805C2"/>
    <w:p w14:paraId="7B18432D" w14:textId="77777777" w:rsidR="004805C2" w:rsidRPr="007D5F83" w:rsidRDefault="004805C2" w:rsidP="004805C2">
      <w:pPr>
        <w:rPr>
          <w:b/>
        </w:rPr>
      </w:pPr>
      <w:r w:rsidRPr="007D5F83">
        <w:rPr>
          <w:b/>
        </w:rPr>
        <w:t>5 - Rellene, de forma esquemática, los siguientes campos a modo de ficha-resumen:</w:t>
      </w:r>
    </w:p>
    <w:p w14:paraId="63BEF7E5" w14:textId="77777777" w:rsidR="007D5F83" w:rsidRDefault="007D5F83" w:rsidP="004805C2"/>
    <w:p w14:paraId="6CD6055D" w14:textId="77777777" w:rsidR="004805C2" w:rsidRPr="007D5F83" w:rsidRDefault="004805C2" w:rsidP="004805C2">
      <w:pPr>
        <w:rPr>
          <w:b/>
        </w:rPr>
      </w:pPr>
      <w:r w:rsidRPr="007D5F83">
        <w:rPr>
          <w:b/>
        </w:rPr>
        <w:t>Otras fuentes de financiación sin detallar cuantía: Editar</w:t>
      </w:r>
    </w:p>
    <w:p w14:paraId="19EF166C" w14:textId="1D66ACE2" w:rsidR="007D5F83" w:rsidRDefault="007D5F83" w:rsidP="004805C2">
      <w:r w:rsidRPr="007D5F83">
        <w:t>No se ha contado con ninguna otra fuente de financiación.</w:t>
      </w:r>
      <w:r w:rsidR="00DB3FDF">
        <w:t xml:space="preserve"> Se ha contado con el apoyo logístico de la facultad de Ciencias Sociales y del Trabajo para la celebración de seminarios y la jornada final. </w:t>
      </w:r>
    </w:p>
    <w:p w14:paraId="6998AFE7" w14:textId="043BDC4B" w:rsidR="004805C2" w:rsidRPr="007D5F83" w:rsidRDefault="004805C2" w:rsidP="004805C2">
      <w:pPr>
        <w:rPr>
          <w:b/>
        </w:rPr>
      </w:pPr>
      <w:r w:rsidRPr="007D5F83">
        <w:rPr>
          <w:b/>
        </w:rPr>
        <w:t>Tipo de proyecto (Experiencia, Estudio o Desarrollo): Editar</w:t>
      </w:r>
    </w:p>
    <w:p w14:paraId="294DF23A" w14:textId="410686D8" w:rsidR="007D5F83" w:rsidRDefault="00DB3FDF" w:rsidP="004805C2">
      <w:pPr>
        <w:rPr>
          <w:rFonts w:cs="Arial"/>
          <w:szCs w:val="20"/>
        </w:rPr>
      </w:pPr>
      <w:r w:rsidRPr="00DB3FDF">
        <w:rPr>
          <w:rFonts w:cs="Arial"/>
          <w:szCs w:val="20"/>
        </w:rPr>
        <w:t>Es un estudio que parte de la experiencia para proponer desarrollos mejorando el diagnóstico y la prospectiva interna respecto de relaciones, estructuras y elementos que intervienen en los procesos de enseñanza-aprendizaje mediados por la incorporación de las TIC Se han estudiado y propuesto aplicaciones de las técnicas del modelo "teaching naked" consolidando la trayectoria del GIDID.</w:t>
      </w:r>
    </w:p>
    <w:p w14:paraId="326FD0BB" w14:textId="77777777" w:rsidR="00DB3FDF" w:rsidRDefault="00DB3FDF" w:rsidP="004805C2"/>
    <w:p w14:paraId="21A11925" w14:textId="77777777" w:rsidR="004805C2" w:rsidRPr="007D5F83" w:rsidRDefault="004805C2" w:rsidP="004805C2">
      <w:pPr>
        <w:rPr>
          <w:b/>
        </w:rPr>
      </w:pPr>
      <w:r w:rsidRPr="007D5F83">
        <w:rPr>
          <w:b/>
        </w:rPr>
        <w:t>Contexto de aplicación/Público objetivo (titulación,curso...): Editar</w:t>
      </w:r>
    </w:p>
    <w:p w14:paraId="077EDF6C" w14:textId="5D729364" w:rsidR="007D5F83" w:rsidRDefault="00DB3FDF" w:rsidP="004805C2">
      <w:pPr>
        <w:rPr>
          <w:rFonts w:cs="Arial"/>
          <w:szCs w:val="20"/>
        </w:rPr>
      </w:pPr>
      <w:r w:rsidRPr="001C2C61">
        <w:rPr>
          <w:rFonts w:cs="Arial"/>
          <w:szCs w:val="20"/>
        </w:rPr>
        <w:t>El contexto principal del proyecto somos las personas que formamos la red de profesores del GIDID, de todas las macro-áreas de la universidad y en un gran número de centros y titulaciones. Al mismo tiempo, el proyecto está abierto al conjunto del PDI, del PAS y de estudiantes de la UZ</w:t>
      </w:r>
    </w:p>
    <w:p w14:paraId="0F8D38C0" w14:textId="77777777" w:rsidR="00DB3FDF" w:rsidRDefault="00DB3FDF" w:rsidP="004805C2"/>
    <w:p w14:paraId="3C4E6D52" w14:textId="77777777" w:rsidR="004805C2" w:rsidRPr="007D5F83" w:rsidRDefault="004805C2" w:rsidP="004805C2">
      <w:pPr>
        <w:rPr>
          <w:b/>
        </w:rPr>
      </w:pPr>
      <w:r w:rsidRPr="007D5F83">
        <w:rPr>
          <w:b/>
        </w:rPr>
        <w:t>Curso académico en que se empezó a aplicar este proyecto: Editar</w:t>
      </w:r>
    </w:p>
    <w:p w14:paraId="2E525331" w14:textId="4AB1BE55" w:rsidR="007D5F83" w:rsidRDefault="00DB3FDF" w:rsidP="004805C2">
      <w:pPr>
        <w:rPr>
          <w:rFonts w:cs="Arial"/>
          <w:szCs w:val="20"/>
        </w:rPr>
      </w:pPr>
      <w:r w:rsidRPr="00AB69F9">
        <w:rPr>
          <w:rFonts w:cs="Arial"/>
          <w:szCs w:val="20"/>
        </w:rPr>
        <w:t xml:space="preserve">En el </w:t>
      </w:r>
      <w:r>
        <w:rPr>
          <w:rFonts w:cs="Arial"/>
          <w:szCs w:val="20"/>
        </w:rPr>
        <w:t>GIDID</w:t>
      </w:r>
      <w:r w:rsidRPr="00AB69F9">
        <w:rPr>
          <w:rFonts w:cs="Arial"/>
          <w:szCs w:val="20"/>
        </w:rPr>
        <w:t xml:space="preserve"> venimos investigando los usos, las posibilidades y los efectos de las TIC en nuestras tareas universitarias desde 1999 y desde distintas perspectivas. Son casi dos </w:t>
      </w:r>
      <w:r w:rsidRPr="00AB69F9">
        <w:rPr>
          <w:rFonts w:cs="Arial"/>
          <w:szCs w:val="20"/>
        </w:rPr>
        <w:lastRenderedPageBreak/>
        <w:t>décadas trabajando en torno a los procesos de ‘digitalización’ e innovación, que requieren de una permanente mirada de segundo orden como mecanismo de mejora continua y de conciencia crítica sobre nuestro propio desempeño</w:t>
      </w:r>
      <w:r>
        <w:rPr>
          <w:rFonts w:cs="Arial"/>
          <w:szCs w:val="20"/>
        </w:rPr>
        <w:t>.</w:t>
      </w:r>
    </w:p>
    <w:p w14:paraId="620DE908" w14:textId="77777777" w:rsidR="00DB3FDF" w:rsidRDefault="00DB3FDF" w:rsidP="004805C2"/>
    <w:p w14:paraId="27C4A434" w14:textId="77777777" w:rsidR="004805C2" w:rsidRPr="007D5F83" w:rsidRDefault="004805C2" w:rsidP="004805C2">
      <w:pPr>
        <w:rPr>
          <w:b/>
        </w:rPr>
      </w:pPr>
      <w:r w:rsidRPr="007D5F83">
        <w:rPr>
          <w:b/>
        </w:rPr>
        <w:t>Interés y oportunidad para la institución/titulación: Editar</w:t>
      </w:r>
    </w:p>
    <w:p w14:paraId="274E5A84" w14:textId="3D048E65" w:rsidR="007D5F83" w:rsidRDefault="00DB3FDF" w:rsidP="004805C2">
      <w:pPr>
        <w:rPr>
          <w:rFonts w:cs="Arial"/>
          <w:szCs w:val="20"/>
        </w:rPr>
      </w:pPr>
      <w:r w:rsidRPr="001C2C61">
        <w:rPr>
          <w:rFonts w:cs="Arial"/>
          <w:szCs w:val="20"/>
        </w:rPr>
        <w:t xml:space="preserve">Además del interés propio de las personas que integramos el GIDID es una oportunidad que interesa a nuestra propia universidad. La consolidación de nuestra experiencia contrastada en torno a </w:t>
      </w:r>
      <w:r>
        <w:rPr>
          <w:rFonts w:cs="Arial"/>
          <w:szCs w:val="20"/>
        </w:rPr>
        <w:t>las TIC</w:t>
      </w:r>
      <w:r w:rsidRPr="001C2C61">
        <w:rPr>
          <w:rFonts w:cs="Arial"/>
          <w:szCs w:val="20"/>
        </w:rPr>
        <w:t xml:space="preserve"> es un beneficio directo para nuestra comunidad universitaria.</w:t>
      </w:r>
    </w:p>
    <w:p w14:paraId="72D79A9F" w14:textId="77777777" w:rsidR="00DB3FDF" w:rsidRDefault="00DB3FDF" w:rsidP="004805C2"/>
    <w:p w14:paraId="3DDC2852" w14:textId="77777777" w:rsidR="004805C2" w:rsidRPr="007D5F83" w:rsidRDefault="004805C2" w:rsidP="004805C2">
      <w:pPr>
        <w:rPr>
          <w:b/>
        </w:rPr>
      </w:pPr>
      <w:r w:rsidRPr="007D5F83">
        <w:rPr>
          <w:b/>
        </w:rPr>
        <w:t>Métodos/Técnicas/Actividades utilizadas: Editar</w:t>
      </w:r>
    </w:p>
    <w:p w14:paraId="2AC3F413" w14:textId="77777777" w:rsidR="00EA384A" w:rsidRPr="00AB69F9" w:rsidRDefault="00EA384A" w:rsidP="00EA384A">
      <w:pPr>
        <w:jc w:val="both"/>
        <w:rPr>
          <w:rFonts w:cs="Arial"/>
          <w:szCs w:val="20"/>
        </w:rPr>
      </w:pPr>
      <w:r w:rsidRPr="001C2C61">
        <w:rPr>
          <w:rFonts w:cs="Arial"/>
          <w:szCs w:val="20"/>
        </w:rPr>
        <w:t xml:space="preserve">El método de trabajo del GIDID es cooperativo y colaborativo. Han sido </w:t>
      </w:r>
      <w:r>
        <w:rPr>
          <w:rFonts w:cs="Arial"/>
          <w:szCs w:val="20"/>
        </w:rPr>
        <w:t>cuatro</w:t>
      </w:r>
      <w:r w:rsidRPr="001C2C61">
        <w:rPr>
          <w:rFonts w:cs="Arial"/>
          <w:szCs w:val="20"/>
        </w:rPr>
        <w:t xml:space="preserve"> sesiones y la jornada final donde seguimos una secuencia de toma de conciencia, identificación, formulación, ejecución y evaluación, similar al llamado ciclo PDCA (Plan, Do, Check, Action).</w:t>
      </w:r>
    </w:p>
    <w:p w14:paraId="03F33A05" w14:textId="77777777" w:rsidR="007D5F83" w:rsidRDefault="007D5F83" w:rsidP="004805C2"/>
    <w:p w14:paraId="4203ABEE" w14:textId="77777777" w:rsidR="004805C2" w:rsidRPr="007D5F83" w:rsidRDefault="004805C2" w:rsidP="004805C2">
      <w:pPr>
        <w:rPr>
          <w:b/>
        </w:rPr>
      </w:pPr>
      <w:r w:rsidRPr="007D5F83">
        <w:rPr>
          <w:b/>
        </w:rPr>
        <w:t>Tecnologías utilizadas: Editar</w:t>
      </w:r>
    </w:p>
    <w:p w14:paraId="250590E8" w14:textId="5692A9C0" w:rsidR="007D5F83" w:rsidRDefault="00D64D7D" w:rsidP="004805C2">
      <w:pPr>
        <w:rPr>
          <w:rFonts w:cs="Arial"/>
          <w:szCs w:val="20"/>
        </w:rPr>
      </w:pPr>
      <w:r w:rsidRPr="002A2D10">
        <w:rPr>
          <w:rFonts w:cs="Arial"/>
          <w:szCs w:val="20"/>
        </w:rPr>
        <w:t>Las tecnologías utilizadas han sido las TIC básicas de docencia universitaria</w:t>
      </w:r>
      <w:r>
        <w:rPr>
          <w:rFonts w:cs="Arial"/>
          <w:szCs w:val="20"/>
        </w:rPr>
        <w:t>, destacando las videoconferencias personales con el profesor JA: Bowen</w:t>
      </w:r>
      <w:r w:rsidRPr="002A2D10">
        <w:rPr>
          <w:rFonts w:cs="Arial"/>
          <w:szCs w:val="20"/>
        </w:rPr>
        <w:t>. Debido a la falta de financiación no se pudieron grabar los seminarios, ni editar para la web.</w:t>
      </w:r>
    </w:p>
    <w:p w14:paraId="69113CBE" w14:textId="77777777" w:rsidR="00D64D7D" w:rsidRDefault="00D64D7D" w:rsidP="004805C2"/>
    <w:p w14:paraId="21E790A5" w14:textId="77777777" w:rsidR="004805C2" w:rsidRPr="007D5F83" w:rsidRDefault="004805C2" w:rsidP="004805C2">
      <w:pPr>
        <w:rPr>
          <w:b/>
        </w:rPr>
      </w:pPr>
      <w:r w:rsidRPr="007D5F83">
        <w:rPr>
          <w:b/>
        </w:rPr>
        <w:t>Tipo de innovación introducida: qué soluciones nuevas o creativas desarrolla: Editar</w:t>
      </w:r>
    </w:p>
    <w:p w14:paraId="6194EBDF" w14:textId="278C3DAC" w:rsidR="007D5F83" w:rsidRDefault="00D64D7D" w:rsidP="004805C2">
      <w:pPr>
        <w:rPr>
          <w:rFonts w:cs="Arial"/>
          <w:szCs w:val="20"/>
        </w:rPr>
      </w:pPr>
      <w:r w:rsidRPr="002A2D10">
        <w:rPr>
          <w:rFonts w:cs="Arial"/>
          <w:szCs w:val="20"/>
        </w:rPr>
        <w:t>La innovación tiene un carácter sistémico en la que se articulan la dimensión tecnológica, la dimensión didáctica y la dimensión ideológica. La "disrupción” no está en elementos micro sino en la repercusión en el "ecosistema” universitario.</w:t>
      </w:r>
    </w:p>
    <w:p w14:paraId="4A26C248" w14:textId="77777777" w:rsidR="00D64D7D" w:rsidRDefault="00D64D7D" w:rsidP="004805C2"/>
    <w:p w14:paraId="4BA4D2D9" w14:textId="77777777" w:rsidR="004805C2" w:rsidRPr="007D5F83" w:rsidRDefault="004805C2" w:rsidP="004805C2">
      <w:pPr>
        <w:rPr>
          <w:b/>
        </w:rPr>
      </w:pPr>
      <w:r w:rsidRPr="007D5F83">
        <w:rPr>
          <w:b/>
        </w:rPr>
        <w:t>Impacto del proyecto: Editar</w:t>
      </w:r>
    </w:p>
    <w:p w14:paraId="339B8F2A" w14:textId="0061C9F7" w:rsidR="00D64D7D" w:rsidRPr="001C2C61" w:rsidRDefault="00D64D7D" w:rsidP="00D64D7D">
      <w:pPr>
        <w:jc w:val="both"/>
        <w:rPr>
          <w:rFonts w:cs="Arial"/>
          <w:szCs w:val="20"/>
        </w:rPr>
      </w:pPr>
      <w:r w:rsidRPr="001C2C61">
        <w:rPr>
          <w:rFonts w:cs="Arial"/>
          <w:szCs w:val="20"/>
        </w:rPr>
        <w:t xml:space="preserve">El proyecto ha permitido consolidar un año más el GIDID y su carácter interdisciplinar. El proyecto es de aplicación a cualquier área de conocimiento. Se han debatido e identificado pros y contras </w:t>
      </w:r>
      <w:r w:rsidR="00F63C54">
        <w:rPr>
          <w:rFonts w:cs="Arial"/>
          <w:szCs w:val="20"/>
        </w:rPr>
        <w:t>de</w:t>
      </w:r>
      <w:r w:rsidRPr="001C2C61">
        <w:rPr>
          <w:rFonts w:cs="Arial"/>
          <w:szCs w:val="20"/>
        </w:rPr>
        <w:t xml:space="preserve"> la aplicación </w:t>
      </w:r>
      <w:r>
        <w:rPr>
          <w:rFonts w:cs="Arial"/>
          <w:szCs w:val="20"/>
        </w:rPr>
        <w:t>del modelo “teaching naked</w:t>
      </w:r>
      <w:r w:rsidR="00F63C54">
        <w:rPr>
          <w:rFonts w:cs="Arial"/>
          <w:szCs w:val="20"/>
        </w:rPr>
        <w:t>”</w:t>
      </w:r>
      <w:r w:rsidRPr="001C2C61">
        <w:rPr>
          <w:rFonts w:cs="Arial"/>
          <w:szCs w:val="20"/>
        </w:rPr>
        <w:t xml:space="preserve"> en la docencia universitaria y su adecuación a distintas áreas </w:t>
      </w:r>
      <w:r w:rsidR="00F63C54">
        <w:rPr>
          <w:rFonts w:cs="Arial"/>
          <w:szCs w:val="20"/>
        </w:rPr>
        <w:t>de conocimiento y asignaturas. Además, s</w:t>
      </w:r>
      <w:r w:rsidRPr="001C2C61">
        <w:rPr>
          <w:rFonts w:cs="Arial"/>
          <w:szCs w:val="20"/>
        </w:rPr>
        <w:t>e ha llegado a personas externas al grupo tanto en los seminarios como en la jornada final.</w:t>
      </w:r>
    </w:p>
    <w:p w14:paraId="2929B0D1" w14:textId="77777777" w:rsidR="007D5F83" w:rsidRDefault="007D5F83" w:rsidP="004805C2"/>
    <w:p w14:paraId="0D399E8F" w14:textId="77777777" w:rsidR="004805C2" w:rsidRPr="007D5F83" w:rsidRDefault="004805C2" w:rsidP="004805C2">
      <w:pPr>
        <w:rPr>
          <w:b/>
        </w:rPr>
      </w:pPr>
      <w:r w:rsidRPr="007D5F83">
        <w:rPr>
          <w:b/>
        </w:rPr>
        <w:t>Características que lo hacen sostenible: Editar</w:t>
      </w:r>
    </w:p>
    <w:p w14:paraId="220D0B37" w14:textId="77777777" w:rsidR="00F63C54" w:rsidRPr="001C2C61" w:rsidRDefault="00F63C54" w:rsidP="00F63C54">
      <w:pPr>
        <w:jc w:val="both"/>
        <w:rPr>
          <w:rFonts w:cs="Arial"/>
          <w:szCs w:val="20"/>
        </w:rPr>
      </w:pPr>
      <w:r w:rsidRPr="001C2C61">
        <w:rPr>
          <w:rFonts w:cs="Arial"/>
          <w:szCs w:val="20"/>
        </w:rPr>
        <w:t>Este proyecto da continuidad a la línea de trabajo como grupo desde el año 1999. Seguimos queriendo continuar de forma cooperativa y abierta, con mayor difusión de los resultados abriendo nuestras actividades al conjunto de la comunidad universitaria, lo cual es una manera de entender la sostenibilidad del trabajo y también de su transferibilidad.</w:t>
      </w:r>
    </w:p>
    <w:p w14:paraId="3F70FD7E" w14:textId="77777777" w:rsidR="007D5F83" w:rsidRDefault="007D5F83" w:rsidP="004805C2"/>
    <w:p w14:paraId="7684919D" w14:textId="77777777" w:rsidR="004805C2" w:rsidRPr="007D5F83" w:rsidRDefault="004805C2" w:rsidP="004805C2">
      <w:pPr>
        <w:rPr>
          <w:b/>
        </w:rPr>
      </w:pPr>
      <w:r w:rsidRPr="007D5F83">
        <w:rPr>
          <w:b/>
        </w:rPr>
        <w:t>Posible aplicación a otras áreas de conocimiento: Editar</w:t>
      </w:r>
    </w:p>
    <w:p w14:paraId="674E69A1" w14:textId="77777777" w:rsidR="00DD28BC" w:rsidRPr="001C2C61" w:rsidRDefault="00DD28BC" w:rsidP="00DD28BC">
      <w:pPr>
        <w:jc w:val="both"/>
        <w:rPr>
          <w:rFonts w:cs="Arial"/>
          <w:szCs w:val="20"/>
        </w:rPr>
      </w:pPr>
      <w:r w:rsidRPr="001C2C61">
        <w:rPr>
          <w:rFonts w:cs="Arial"/>
          <w:szCs w:val="20"/>
        </w:rPr>
        <w:t>Las actividades del GIDID y de este proyecto tienen un carácter abier</w:t>
      </w:r>
      <w:r>
        <w:rPr>
          <w:rFonts w:cs="Arial"/>
          <w:szCs w:val="20"/>
        </w:rPr>
        <w:t>to e interdisciplinar per sé. El</w:t>
      </w:r>
      <w:r w:rsidRPr="001C2C61">
        <w:rPr>
          <w:rFonts w:cs="Arial"/>
          <w:szCs w:val="20"/>
        </w:rPr>
        <w:t xml:space="preserve"> debate, la discusión y la reflexión en torno a las TIC en la docencia universitaria es aplicable a todas las áreas de conocimiento.</w:t>
      </w:r>
    </w:p>
    <w:p w14:paraId="6CB9B41F" w14:textId="77777777" w:rsidR="007D5F83" w:rsidRDefault="007D5F83" w:rsidP="004805C2"/>
    <w:p w14:paraId="2B3FF1F0" w14:textId="77777777" w:rsidR="007D5F83" w:rsidRDefault="007D5F83" w:rsidP="004805C2"/>
    <w:p w14:paraId="56D320AE" w14:textId="77777777" w:rsidR="004805C2" w:rsidRPr="007D5F83" w:rsidRDefault="004805C2" w:rsidP="004805C2">
      <w:pPr>
        <w:rPr>
          <w:b/>
        </w:rPr>
      </w:pPr>
      <w:r w:rsidRPr="007D5F83">
        <w:rPr>
          <w:b/>
        </w:rPr>
        <w:t>6 - Contexto del proyecto:</w:t>
      </w:r>
    </w:p>
    <w:p w14:paraId="7C999BBC" w14:textId="77777777" w:rsidR="004805C2" w:rsidRDefault="004805C2" w:rsidP="004805C2">
      <w:r>
        <w:t>Necesidad a la que responde el proyecto, mejoras obtenidas respecto al estado del arte, conocimiento que se genera.: Editar</w:t>
      </w:r>
    </w:p>
    <w:p w14:paraId="4F315496" w14:textId="77777777" w:rsidR="007D5F83" w:rsidRDefault="007D5F83" w:rsidP="004805C2"/>
    <w:p w14:paraId="2C9BAE9B" w14:textId="1AB02303" w:rsidR="009A0ADC" w:rsidRDefault="009A0ADC" w:rsidP="009A0ADC">
      <w:r>
        <w:t>E</w:t>
      </w:r>
      <w:r w:rsidR="00972366">
        <w:t>l punto de partida de este proyecto fueron las actividades realizadas en el</w:t>
      </w:r>
      <w:r>
        <w:t xml:space="preserve"> curso 2017-18 y </w:t>
      </w:r>
      <w:r w:rsidR="00972366">
        <w:t>anteriores. En la jornada final de 20 de junio de 2018</w:t>
      </w:r>
      <w:r>
        <w:t>, partiendo del enfoque de Alfredo Prieto, [profesor de la Universidad de Alcalá de Henares, autor de «Flipped learning: aplicar el modelo de aprendizaje inverso» y del blog [http://profesor3punto0.blogspot.com] entramos en contacto con José Antonio Bowen rector del Goucher College, ganador del premio Ness de la Association of American Colleges and  Universities en 2014 y del premio Ernest L Boyer en 2018. Su análisis del sistema de educación superior norteamericano le lleva a considerar el papel y los modelos de docencia de las universidades tradicionales y de las que describe como ‘universidades regionales’. Por un lado, anticipa las transformaciones que la sociedad digital y los procesos de aprendizaje mediados por las TIC en las universidades del s. XXI. Por otro, propone una serie de cambios en el modo de plantear las técnicas docentes y el uso de las TIC en las universidades presenciales que tienen que competir en un mundo más abierto y digitalizado.</w:t>
      </w:r>
    </w:p>
    <w:p w14:paraId="41B876A3" w14:textId="77777777" w:rsidR="009A0ADC" w:rsidRDefault="009A0ADC" w:rsidP="009A0ADC">
      <w:r>
        <w:t xml:space="preserve">La expansión de la world wide web y de las TIC sitúa a nuestras universidades hechas de “ladrillos y cemento” —brick and mortar universities— en un escenario donde el conocimiento no es un monopolio de las instituciones de educación superior. Estamos en un mercado de saberes que es online y está globalizado. Ahí es necesario pensar y compensar los efectos de esas transformaciones que llevan a que la educación llámese virtual, online o e-presencial se convierta en un factor clave en el futuro inmediato de los sistemas de educación superior. Si queremos sobrevivir en el medio y largo plazo, las relaciones cara a cara (naked), las dinámicas de interacción presencial y el valor de lo físicamente tangible ha de ser un elemento distintivo y un valor a potenciar. </w:t>
      </w:r>
    </w:p>
    <w:p w14:paraId="7EFABFED" w14:textId="77777777" w:rsidR="005E20CA" w:rsidRDefault="009A0ADC" w:rsidP="009A0ADC">
      <w:r>
        <w:t xml:space="preserve">Además en este contexto consideramos que es clave utilizar las aportaciones que hacen las TIC en una sociedad cada vez más digitalizada. Esto es una necesidad a la que hemos de buscar respuestas. Durante este curso (2018-19) en los seminarios y jornada final hemos vuelto a confirmar que </w:t>
      </w:r>
      <w:r w:rsidR="005E20CA">
        <w:t>hemos de mejorar nuestra</w:t>
      </w:r>
      <w:r>
        <w:t xml:space="preserve"> propia manera de ejercer las tareas docentes generando vías de formación, reflexión y acción adaptadas a nuestras circunstancias. La digitalización de la sociedad es un proceso en el que estamos inmersos y afecta al sistema educativo en su conjunto. Una forma de explorar los cambios es aplicar el esquema de razonamiento de la Tétrada de McLuhan y sus cuatro preguntas básicas: qué se potencia (enhance), qué se cambia (reverse), qué se recupera (retrieve), qué queda obsoleto (obsolescent).</w:t>
      </w:r>
      <w:r w:rsidR="005E20CA">
        <w:t xml:space="preserve"> </w:t>
      </w:r>
    </w:p>
    <w:p w14:paraId="6B86474C" w14:textId="43C6F601" w:rsidR="009A0ADC" w:rsidRDefault="005E20CA" w:rsidP="009A0ADC">
      <w:r>
        <w:t>De este modo, en este</w:t>
      </w:r>
      <w:r w:rsidRPr="005E20CA">
        <w:t xml:space="preserve"> contexto y </w:t>
      </w:r>
      <w:r>
        <w:t>dentro de las</w:t>
      </w:r>
      <w:r w:rsidRPr="005E20CA">
        <w:t xml:space="preserve"> coordenadas de esta propuesta </w:t>
      </w:r>
      <w:r>
        <w:t>hemos</w:t>
      </w:r>
      <w:r w:rsidRPr="005E20CA">
        <w:t xml:space="preserve"> </w:t>
      </w:r>
      <w:r>
        <w:t>trabajado</w:t>
      </w:r>
      <w:r w:rsidRPr="005E20CA">
        <w:t xml:space="preserve"> tanto nuestras propias experiencias como los materiales que </w:t>
      </w:r>
      <w:r>
        <w:t>aportados</w:t>
      </w:r>
      <w:r w:rsidRPr="005E20CA">
        <w:t xml:space="preserve"> J.A. Bowen. De forma destacada sus dos libros, Teaching naked y Teaching naked techniques: a practical guide to designing better classes. </w:t>
      </w:r>
      <w:r>
        <w:t>Hemos concluido</w:t>
      </w:r>
      <w:r w:rsidRPr="005E20CA">
        <w:t xml:space="preserve"> </w:t>
      </w:r>
      <w:r>
        <w:t>con una</w:t>
      </w:r>
      <w:r w:rsidRPr="005E20CA">
        <w:t xml:space="preserve"> jornada final abierta a t</w:t>
      </w:r>
      <w:r w:rsidR="00972366">
        <w:t>oda la comunidad universitaria.</w:t>
      </w:r>
    </w:p>
    <w:p w14:paraId="56DA5524" w14:textId="77777777" w:rsidR="009A0ADC" w:rsidRDefault="009A0ADC" w:rsidP="005E20CA">
      <w:pPr>
        <w:jc w:val="center"/>
      </w:pPr>
    </w:p>
    <w:p w14:paraId="110136A0" w14:textId="77777777" w:rsidR="009A0ADC" w:rsidRDefault="009A0ADC" w:rsidP="004805C2"/>
    <w:p w14:paraId="769944DB" w14:textId="77777777" w:rsidR="009A0ADC" w:rsidRDefault="009A0ADC" w:rsidP="004805C2"/>
    <w:p w14:paraId="2BF8640C" w14:textId="77777777" w:rsidR="004805C2" w:rsidRPr="007D5F83" w:rsidRDefault="004805C2" w:rsidP="004805C2">
      <w:pPr>
        <w:rPr>
          <w:b/>
        </w:rPr>
      </w:pPr>
      <w:r w:rsidRPr="007D5F83">
        <w:rPr>
          <w:b/>
        </w:rPr>
        <w:t>7 - Objetivos iniciales del proyecto:</w:t>
      </w:r>
    </w:p>
    <w:p w14:paraId="7322F7CC" w14:textId="77777777" w:rsidR="004805C2" w:rsidRDefault="004805C2" w:rsidP="004805C2">
      <w:r>
        <w:t>Qué se pretendía obtener cuando se solicitó el proyecto.: Editar</w:t>
      </w:r>
    </w:p>
    <w:p w14:paraId="3286D483" w14:textId="77777777" w:rsidR="007D5F83" w:rsidRDefault="007D5F83" w:rsidP="004805C2"/>
    <w:p w14:paraId="29955E3D" w14:textId="19F37A5F" w:rsidR="00164EE3" w:rsidRDefault="00164EE3" w:rsidP="004805C2">
      <w:r>
        <w:t>Cuando formulamos desde el GIDID los objetivos del proyecto</w:t>
      </w:r>
      <w:r w:rsidR="006319C5">
        <w:t>, considerando la experiencia interdisciplinar y cooperativa del GIDID, y en tanto que continuación de proyectos anteriores</w:t>
      </w:r>
      <w:r>
        <w:t xml:space="preserve"> nos centramos en tres </w:t>
      </w:r>
      <w:r w:rsidR="006319C5">
        <w:t>puntos</w:t>
      </w:r>
      <w:r>
        <w:t>:</w:t>
      </w:r>
    </w:p>
    <w:p w14:paraId="7255996E" w14:textId="77777777" w:rsidR="00164EE3" w:rsidRDefault="00164EE3" w:rsidP="00164EE3">
      <w:r>
        <w:t>1. Estudiar y discutir las «teaching naked techniques» de Bowen.</w:t>
      </w:r>
    </w:p>
    <w:p w14:paraId="58EBF67D" w14:textId="77777777" w:rsidR="00164EE3" w:rsidRDefault="00164EE3" w:rsidP="00164EE3">
      <w:r>
        <w:t>2. Mejorar el diseño y la práctica docente a partir del modelo Bowen</w:t>
      </w:r>
    </w:p>
    <w:p w14:paraId="6F5BF80B" w14:textId="77777777" w:rsidR="00164EE3" w:rsidRDefault="00164EE3" w:rsidP="00164EE3">
      <w:r>
        <w:t>3. Explorar respuestas propias a la digitalización de la docencia dentro del contexto del GIDID y la UZ</w:t>
      </w:r>
    </w:p>
    <w:p w14:paraId="415D08D9" w14:textId="77777777" w:rsidR="00164EE3" w:rsidRDefault="00164EE3" w:rsidP="004805C2"/>
    <w:p w14:paraId="7DC22577" w14:textId="7FD47A4F" w:rsidR="006319C5" w:rsidRDefault="006319C5" w:rsidP="004805C2">
      <w:r>
        <w:rPr>
          <w:rFonts w:cs="Arial"/>
          <w:szCs w:val="20"/>
        </w:rPr>
        <w:t>Estos se situaban en el marco de las</w:t>
      </w:r>
      <w:r w:rsidRPr="001C2C61">
        <w:rPr>
          <w:rFonts w:cs="Arial"/>
          <w:szCs w:val="20"/>
        </w:rPr>
        <w:t xml:space="preserve"> tres dimensiones —tecnológica, didáctica e ideológica—</w:t>
      </w:r>
      <w:r>
        <w:rPr>
          <w:rFonts w:cs="Arial"/>
          <w:szCs w:val="20"/>
        </w:rPr>
        <w:t xml:space="preserve"> consideradas en años anteriores con el propósito de contrastar</w:t>
      </w:r>
      <w:r w:rsidRPr="001C2C61">
        <w:rPr>
          <w:rFonts w:cs="Arial"/>
          <w:szCs w:val="20"/>
        </w:rPr>
        <w:t xml:space="preserve"> estrategias y buenas prácticas en el uso de las TIC tanto en nuestra universidad como en otras instituciones de educación su</w:t>
      </w:r>
      <w:r>
        <w:rPr>
          <w:rFonts w:cs="Arial"/>
          <w:szCs w:val="20"/>
        </w:rPr>
        <w:t>perior españolas y extranjeras. Los objetivos iniciales, por tanto, se orientaban a consolidar</w:t>
      </w:r>
      <w:r w:rsidRPr="001C2C61">
        <w:rPr>
          <w:rFonts w:cs="Arial"/>
          <w:szCs w:val="20"/>
        </w:rPr>
        <w:t xml:space="preserve"> pasos y reflexiones alcanzadas anteriores proyectos realizados en el GIDID en los últimos años centrados en la formación, investigación y debate sobre el papel que desempeñan y pueden desempeñar las TIC en la docencia universitaria.</w:t>
      </w:r>
    </w:p>
    <w:p w14:paraId="2CAA4AD5" w14:textId="77777777" w:rsidR="006319C5" w:rsidRDefault="006319C5" w:rsidP="004805C2"/>
    <w:p w14:paraId="624D0F9E" w14:textId="77777777" w:rsidR="00164EE3" w:rsidRDefault="00164EE3" w:rsidP="004805C2"/>
    <w:p w14:paraId="42D85F1A" w14:textId="77777777" w:rsidR="00972366" w:rsidRPr="007D5F83" w:rsidRDefault="00972366" w:rsidP="004805C2"/>
    <w:p w14:paraId="1F894C57" w14:textId="77777777" w:rsidR="004805C2" w:rsidRPr="007D5F83" w:rsidRDefault="004805C2" w:rsidP="004805C2">
      <w:pPr>
        <w:rPr>
          <w:b/>
        </w:rPr>
      </w:pPr>
      <w:r w:rsidRPr="007D5F83">
        <w:rPr>
          <w:b/>
        </w:rPr>
        <w:t>8 - Métodos de estudio/experimentación y trabajo de campo:</w:t>
      </w:r>
    </w:p>
    <w:p w14:paraId="71426990" w14:textId="77777777" w:rsidR="004805C2" w:rsidRDefault="004805C2" w:rsidP="004805C2">
      <w:r>
        <w:t>Métodos/técnicas utilizadas, características de la muestra, actividades realizadas por los estudiantes y el equipo, calendario de actividades.: Editar</w:t>
      </w:r>
    </w:p>
    <w:p w14:paraId="4FE05D09" w14:textId="77777777" w:rsidR="006319C5" w:rsidRDefault="006319C5" w:rsidP="006319C5"/>
    <w:p w14:paraId="6D5E0D1D" w14:textId="6438759C" w:rsidR="006319C5" w:rsidRDefault="00E005CD" w:rsidP="006319C5">
      <w:r>
        <w:t>Desde la creación del GIDID, nuestro</w:t>
      </w:r>
      <w:r w:rsidR="006319C5">
        <w:t xml:space="preserve"> método de trabajo es cooperativo y colaborativo. Partimos de nuestros propios recursos como colectivo de profesores y buscamos fuera aquellas aportaciones que consideramos necesarias. </w:t>
      </w:r>
      <w:r w:rsidR="00BA76F4">
        <w:t xml:space="preserve">Como en ocasiones anteriores, las actividades realizadas que requerían financiación se han ajustado al presupuesto concedido. </w:t>
      </w:r>
      <w:r w:rsidR="006319C5">
        <w:t xml:space="preserve">En esta ocasión, </w:t>
      </w:r>
      <w:r w:rsidR="00BA76F4">
        <w:t>se nos concedieron 750 euros para «</w:t>
      </w:r>
      <w:r w:rsidR="00BA76F4" w:rsidRPr="00BA76F4">
        <w:t>gastos a ponentes no pertenecientes a UZ (viaje, desplazamiento, dietas, honorarios)</w:t>
      </w:r>
      <w:r w:rsidR="00BA76F4">
        <w:t>». Estos fondos se destinaron íntegramente a la celebración de la jornada final celebrada el 19 de junio pasado.</w:t>
      </w:r>
      <w:r w:rsidR="00BA76F4" w:rsidRPr="00BA76F4">
        <w:t xml:space="preserve"> </w:t>
      </w:r>
      <w:r w:rsidR="00BA76F4">
        <w:t>En este sentido nos hemos ajustado a lo que se indicaba en la convocatoria respecto de los</w:t>
      </w:r>
      <w:r w:rsidR="006319C5">
        <w:t xml:space="preserve"> PIIDUZ-3 que los «grupos recibirán financiación y deberán realizar actividades de difusión y formación, respecto a esta temática, dentro de la Universidad de Zaragoza durante e</w:t>
      </w:r>
      <w:r w:rsidR="00BA76F4">
        <w:t>l curso»</w:t>
      </w:r>
      <w:r w:rsidR="006319C5">
        <w:t>.</w:t>
      </w:r>
      <w:r w:rsidR="00BA76F4">
        <w:t xml:space="preserve"> Sin embargo, dada la cuantía asignada tuvimos que solicitar una modificación de los planes propuestos (véase mensajería </w:t>
      </w:r>
      <w:r w:rsidR="00BA76F4" w:rsidRPr="00BA76F4">
        <w:t>2019-03-29 09:47:14</w:t>
      </w:r>
      <w:r w:rsidR="00BA76F4">
        <w:t>). No conseguimos fondos suficientes para traer desde Baltimore (EEUU) al profesor JA Bowen, lo cual nos obligó a reorganizar la composición y dinámica de la jornada final.</w:t>
      </w:r>
    </w:p>
    <w:p w14:paraId="4C2A127D" w14:textId="5D682F52" w:rsidR="006319C5" w:rsidRDefault="006319C5" w:rsidP="006319C5"/>
    <w:p w14:paraId="0AC7AAC7" w14:textId="280AB665" w:rsidR="000046D4" w:rsidRDefault="00EC0022" w:rsidP="000046D4">
      <w:r>
        <w:t>No obstante, durante este curso hemos continuado</w:t>
      </w:r>
      <w:r w:rsidR="006319C5">
        <w:t xml:space="preserve"> con el sistema de trabajo de cursos y proyectos anteriores, mediante seminarios de formación  —</w:t>
      </w:r>
      <w:r>
        <w:t>ajustados</w:t>
      </w:r>
      <w:r w:rsidR="006319C5">
        <w:t xml:space="preserve"> a partir de los avances del propio grupo y de los resultados obtenidos con cada paso—</w:t>
      </w:r>
      <w:r>
        <w:t>. Los</w:t>
      </w:r>
      <w:r w:rsidR="006319C5">
        <w:t xml:space="preserve"> seminarios </w:t>
      </w:r>
      <w:r>
        <w:t>se ofertaron</w:t>
      </w:r>
      <w:r w:rsidR="006319C5">
        <w:t xml:space="preserve"> a toda la comunidad universitaria, </w:t>
      </w:r>
      <w:r>
        <w:t>promoviendo</w:t>
      </w:r>
      <w:r w:rsidR="006319C5">
        <w:t xml:space="preserve"> la participación activa de estudiantes y profesorado.</w:t>
      </w:r>
      <w:r>
        <w:t xml:space="preserve"> Debido al ajuste del presupuesto introdujimos varios cambios de fecha</w:t>
      </w:r>
      <w:r w:rsidR="002973A9">
        <w:t>s</w:t>
      </w:r>
      <w:r>
        <w:t>. Primero, (5/11/2018) celebramos una sesión de coordinación para considerar la aceptación del proyecto, las condiciones del mismo, el ajuste del plan de trabajo, la posible captación de fondos complementarios y otras sugerencias</w:t>
      </w:r>
      <w:r w:rsidR="002973A9">
        <w:t xml:space="preserve">. Segundo, </w:t>
      </w:r>
      <w:r w:rsidR="00831745">
        <w:t xml:space="preserve">trabajamos por correo (meses de noviembre diciembre 2018) y conferencias por Skype (enero, febrero 2019) con JA Bowen, para buscar alternativas para conseguir su participación en colaboración con la fundación Ibercaja (sin éxito). Tercero, (28/03/2019) ajustamos el calendario de seminarios a realizar y aprobamos solicitar la modificación de ponentes para la jornada final. Cuarto (30/04/2019) celebramos una sesión de debate abierta, divulgada por iUnizar, de la obra de </w:t>
      </w:r>
      <w:r w:rsidR="00831745" w:rsidRPr="00831745">
        <w:t xml:space="preserve">JA. Bowen: </w:t>
      </w:r>
      <w:r w:rsidR="00831745" w:rsidRPr="000719A9">
        <w:rPr>
          <w:i/>
        </w:rPr>
        <w:t>«Teaching Naked. How Moving Technology Out of Your College Classroom Will Improve Student Leaming»</w:t>
      </w:r>
      <w:r w:rsidR="00555362" w:rsidRPr="000719A9">
        <w:rPr>
          <w:i/>
        </w:rPr>
        <w:t>.</w:t>
      </w:r>
      <w:r w:rsidR="00555362">
        <w:t xml:space="preserve"> Quinto (29/05/2019) en un seminario de trabajo y sesión de coordinación terminamos de cerrar la estructura y ponentes para la jornada final. Ésta se celebró (19/06/2019) en la facultad de Ciencia Sociales y del Trabajo, con la denominación «Digitalización y docencia universitaria: el futuro de la universidad», dividida en dos grandes bloques: (i). </w:t>
      </w:r>
      <w:r w:rsidR="00555362" w:rsidRPr="00555362">
        <w:t>Coordinarse para mejorar la docencia</w:t>
      </w:r>
      <w:r w:rsidR="00555362">
        <w:t xml:space="preserve"> y (ii). </w:t>
      </w:r>
      <w:r w:rsidR="00555362" w:rsidRPr="00555362">
        <w:t>Personas, organización y digitalización</w:t>
      </w:r>
      <w:r w:rsidR="000046D4">
        <w:t>. I</w:t>
      </w:r>
      <w:r w:rsidR="00555362">
        <w:t>ntervinieron: D. Francisco J. Serón, Vicerrector de Prospectiva, Sostenibilidad e Infraestructura, “La universidad en tiempos de digitalización”. D. Chaime Marcuello Servós, GIDID, “Teaching naked: el valor de la docencia”; Dña. Sara Gómez Seibane Adjunta para la Ordenación Académica y la Formación del Profesorado,  Universidad de La Rioja, “El trabajo docente en tiempos de digitalización: la formación de equipos de coordinación para la docencia en grados y másteres”,</w:t>
      </w:r>
      <w:r w:rsidR="000046D4">
        <w:t xml:space="preserve"> con</w:t>
      </w:r>
      <w:r w:rsidR="00555362">
        <w:t xml:space="preserve"> D. Manuel González Labrada, GIDID como moderador; Mikel Mesonero de Miguel, Coordinador Generación y Desarrollo de Talento en Gestión, Mondragon Unibertsitatea, Facultad de Empresariales, “Pensar la docencia universitaria en el s. XXI”</w:t>
      </w:r>
      <w:r w:rsidR="000046D4">
        <w:t xml:space="preserve">, con </w:t>
      </w:r>
      <w:r w:rsidR="00555362">
        <w:t>D. Millan Diaz Foncea, GIDID</w:t>
      </w:r>
      <w:r w:rsidR="000046D4">
        <w:t>, como moderador. Concluyendo con un debate abierto sobre «El futuro de la universidad» coordinado por D. Andrés García Inda, GIDID.</w:t>
      </w:r>
    </w:p>
    <w:p w14:paraId="255AC680" w14:textId="77777777" w:rsidR="006319C5" w:rsidRDefault="006319C5" w:rsidP="006319C5"/>
    <w:p w14:paraId="0B2C2460" w14:textId="77777777" w:rsidR="006319C5" w:rsidRDefault="006319C5" w:rsidP="004805C2"/>
    <w:p w14:paraId="377C2E8C" w14:textId="77777777" w:rsidR="006319C5" w:rsidRDefault="006319C5" w:rsidP="004805C2"/>
    <w:p w14:paraId="1BD8AFDA" w14:textId="77777777" w:rsidR="004805C2" w:rsidRPr="007D5F83" w:rsidRDefault="004805C2" w:rsidP="004805C2">
      <w:pPr>
        <w:rPr>
          <w:b/>
        </w:rPr>
      </w:pPr>
      <w:r w:rsidRPr="007D5F83">
        <w:rPr>
          <w:b/>
        </w:rPr>
        <w:t>9 - Conclusiones del proyecto:</w:t>
      </w:r>
    </w:p>
    <w:p w14:paraId="62DEFF75" w14:textId="4DACE312" w:rsidR="004805C2" w:rsidRDefault="004805C2" w:rsidP="004805C2">
      <w:r>
        <w:t>Conclusiones:</w:t>
      </w:r>
      <w:r w:rsidR="007D5F83">
        <w:t xml:space="preserve"> </w:t>
      </w:r>
      <w:r>
        <w:t>lecciones aprendidas, impacto. : Editar</w:t>
      </w:r>
    </w:p>
    <w:p w14:paraId="27CF1031" w14:textId="77777777" w:rsidR="007D5F83" w:rsidRDefault="007D5F83" w:rsidP="004805C2"/>
    <w:p w14:paraId="30FB2604" w14:textId="77777777" w:rsidR="009A0ADC" w:rsidRDefault="009A0ADC" w:rsidP="004805C2"/>
    <w:p w14:paraId="25263843" w14:textId="1A35A1E4" w:rsidR="00A04EE1" w:rsidRDefault="00332CFF" w:rsidP="00332CFF">
      <w:r>
        <w:t>En nuestro proyecto partimos de una convicción cont</w:t>
      </w:r>
      <w:r w:rsidR="00A84E91">
        <w:t xml:space="preserve">rastada a lo largo de los años: </w:t>
      </w:r>
      <w:r>
        <w:t xml:space="preserve">el debate, la crítica y la reflexión sobre la digitalización de la docencia universitaria y su papel en el futuro de la universidad </w:t>
      </w:r>
      <w:r w:rsidR="00A84E91">
        <w:t>son tareas</w:t>
      </w:r>
      <w:r>
        <w:t xml:space="preserve"> necesaria</w:t>
      </w:r>
      <w:r w:rsidR="00A84E91">
        <w:t>s</w:t>
      </w:r>
      <w:r>
        <w:t xml:space="preserve"> e ineludible</w:t>
      </w:r>
      <w:r w:rsidR="00A84E91">
        <w:t>s</w:t>
      </w:r>
      <w:r>
        <w:t xml:space="preserve">. </w:t>
      </w:r>
      <w:r w:rsidR="00D76F18">
        <w:t>Como conclusiones a los seminarios realizados durante el año</w:t>
      </w:r>
      <w:r w:rsidR="00A04EE1">
        <w:t xml:space="preserve"> se confirma que sin un trabajo de reflexión de segundo orden no será posible mejorar. Para ello hemos de mantener procesos de revisión y diagnóstico que atiendan a las relaciones, estructuras y elementos que intervienen en los procesos de enseñanza-aprendizaje mediados por la incorporación de las TIC. Pero también es necesaria una acción prospectiva que, partiendo de los datos anteriores, trace trayectorias y metas a las que </w:t>
      </w:r>
      <w:r w:rsidR="00815C24">
        <w:t>orientar las actividades docentes e investigadoras</w:t>
      </w:r>
      <w:r w:rsidR="00A04EE1">
        <w:t xml:space="preserve">. </w:t>
      </w:r>
    </w:p>
    <w:p w14:paraId="4623386F" w14:textId="77777777" w:rsidR="00A04EE1" w:rsidRDefault="00A04EE1" w:rsidP="00332CFF"/>
    <w:p w14:paraId="2F529F61" w14:textId="31958FEC" w:rsidR="00A04EE1" w:rsidRDefault="00A04EE1" w:rsidP="00332CFF">
      <w:r>
        <w:t xml:space="preserve">Como se discutió en la jornada final, </w:t>
      </w:r>
      <w:r w:rsidR="001E2104">
        <w:t xml:space="preserve">a modo de primera conclusión, </w:t>
      </w:r>
      <w:r>
        <w:t xml:space="preserve">el futuro no sabemos cómo será, pero sí que podemos activar procesos que anticipen algunos </w:t>
      </w:r>
      <w:r w:rsidR="001E2104">
        <w:t xml:space="preserve">de sus </w:t>
      </w:r>
      <w:r>
        <w:t>elementos. En este sentido</w:t>
      </w:r>
      <w:r w:rsidR="001E2104">
        <w:t>,</w:t>
      </w:r>
      <w:r>
        <w:t xml:space="preserve"> se utilizó la metáfora del </w:t>
      </w:r>
      <w:r w:rsidR="001E2104">
        <w:t xml:space="preserve">bosque de </w:t>
      </w:r>
      <w:r>
        <w:t>noga</w:t>
      </w:r>
      <w:r w:rsidR="001E2104">
        <w:t>les</w:t>
      </w:r>
      <w:r>
        <w:t xml:space="preserve">. Siendo como es una </w:t>
      </w:r>
      <w:r w:rsidR="001E2104">
        <w:t>de las maderas más nobles, utilizada</w:t>
      </w:r>
      <w:r>
        <w:t xml:space="preserve"> en la construcción de instrumentos musicales, no podrá disponerse de ella mientras no se planten las semillas, se cuiden los árboles y se preparen para ser utilizados adecuadamente.</w:t>
      </w:r>
      <w:r w:rsidR="001E2104">
        <w:t xml:space="preserve"> Se pueden plantar y cultivar los bosques, como se pueden crear y cuidar las estructuras de la universidad del futuro.</w:t>
      </w:r>
    </w:p>
    <w:p w14:paraId="483F7D91" w14:textId="77777777" w:rsidR="00A04EE1" w:rsidRDefault="00A04EE1" w:rsidP="00332CFF"/>
    <w:p w14:paraId="2DEE2DBD" w14:textId="572907B4" w:rsidR="009A0ADC" w:rsidRDefault="001E2104" w:rsidP="004805C2">
      <w:r>
        <w:t>Una segunda conclusión</w:t>
      </w:r>
      <w:r w:rsidR="00A04EE1">
        <w:t xml:space="preserve"> del proyecto de este año es que sin apoyo financiero suficiente no se pueden conseguir los planes diseñados. Es decir, hemos leído, estudiado, discutido y pensado a partir de los libros, materiales multimedia y videoconferencias de JA Bowen, pero no hemos podido contar con su presencia in situ. En la propuestas decíamos que queríamos «estudiar, y aplicar en la medida de lo posible las llamadas “teaching naked techniques” desarrolladas por José Antonio Bowen rector del Goucher College, y ganador del premio Ernest L Boyer en 2018, mediante una serie de seminarios centrados en su obra, en especial, dos de sus libros, Teaching naked y Teaching naked techniques: a practical guide to designing better classes». Y </w:t>
      </w:r>
      <w:r>
        <w:t xml:space="preserve">así </w:t>
      </w:r>
      <w:r w:rsidR="00A04EE1">
        <w:t xml:space="preserve">lo hemos hecho. Salvo el colofón final «un seminario final con el propio J.A. Bowen». No ha sido posible porque pese a solicitar explícitamente esta financiación, la comisión correspondiente no tuvo en cuenta los elementos reseñados. Éste es un punto sobre el que volveremos a insistir, </w:t>
      </w:r>
      <w:r>
        <w:t xml:space="preserve">pues </w:t>
      </w:r>
      <w:r w:rsidR="00A04EE1">
        <w:t>seguimos considerando relevante aprender ‘cara a cara’ (naked) de aquellas personas que han realizado o están realizando aportaciones significativas y singulares.</w:t>
      </w:r>
    </w:p>
    <w:p w14:paraId="0102FBB3" w14:textId="77777777" w:rsidR="00A04EE1" w:rsidRDefault="00A04EE1" w:rsidP="004805C2"/>
    <w:p w14:paraId="64F24CF1" w14:textId="4ED1C5F4" w:rsidR="00545953" w:rsidRPr="00545953" w:rsidRDefault="00A04EE1" w:rsidP="00545953">
      <w:pPr>
        <w:rPr>
          <w:rFonts w:cs="Arial"/>
          <w:szCs w:val="20"/>
        </w:rPr>
      </w:pPr>
      <w:r>
        <w:t>Más allá de es</w:t>
      </w:r>
      <w:r w:rsidR="001E2104">
        <w:t>t</w:t>
      </w:r>
      <w:r>
        <w:t xml:space="preserve">os </w:t>
      </w:r>
      <w:r w:rsidR="001E2104">
        <w:t xml:space="preserve">dos </w:t>
      </w:r>
      <w:r>
        <w:t xml:space="preserve">puntos, la jornada final sirvió para explorar de la mano de los ponentes invitados, primero, la cuestión de la </w:t>
      </w:r>
      <w:r>
        <w:rPr>
          <w:rFonts w:cs="Arial"/>
          <w:i/>
          <w:szCs w:val="20"/>
        </w:rPr>
        <w:t>L</w:t>
      </w:r>
      <w:r w:rsidRPr="004E3B59">
        <w:rPr>
          <w:rFonts w:cs="Arial"/>
          <w:i/>
          <w:szCs w:val="20"/>
        </w:rPr>
        <w:t>a universidad</w:t>
      </w:r>
      <w:r>
        <w:rPr>
          <w:rFonts w:cs="Arial"/>
          <w:i/>
          <w:szCs w:val="20"/>
        </w:rPr>
        <w:t xml:space="preserve"> en tiempos de digitalización,</w:t>
      </w:r>
      <w:r>
        <w:rPr>
          <w:rFonts w:cs="Arial"/>
          <w:szCs w:val="20"/>
        </w:rPr>
        <w:t xml:space="preserve"> de la mano de D. Francisco J. Serón, </w:t>
      </w:r>
      <w:r w:rsidRPr="00511E29">
        <w:rPr>
          <w:rFonts w:cs="Arial"/>
          <w:szCs w:val="20"/>
        </w:rPr>
        <w:t>Vicerrector de Prospectiva, Sostenibilidad e Infraestructura</w:t>
      </w:r>
      <w:r>
        <w:rPr>
          <w:rFonts w:cs="Arial"/>
          <w:szCs w:val="20"/>
        </w:rPr>
        <w:t xml:space="preserve"> de la UZ. Segundo, el hecho de </w:t>
      </w:r>
      <w:r w:rsidRPr="00A04EE1">
        <w:rPr>
          <w:rFonts w:cs="Arial"/>
          <w:i/>
          <w:szCs w:val="20"/>
        </w:rPr>
        <w:t>Coordinarse para mejorar la docencia</w:t>
      </w:r>
      <w:r>
        <w:rPr>
          <w:rFonts w:cs="Arial"/>
          <w:szCs w:val="20"/>
        </w:rPr>
        <w:t xml:space="preserve">, por parte de </w:t>
      </w:r>
      <w:r w:rsidRPr="00A04EE1">
        <w:rPr>
          <w:rFonts w:cs="Arial"/>
          <w:szCs w:val="20"/>
        </w:rPr>
        <w:t>Dña. Sara Gómez Seibane Adjunta para la Ordenación Académica y la Formación del Profesorado,  Universidad de La Rioja,</w:t>
      </w:r>
      <w:r w:rsidR="00545953">
        <w:rPr>
          <w:rFonts w:cs="Arial"/>
          <w:szCs w:val="20"/>
        </w:rPr>
        <w:t xml:space="preserve"> con su comunicación: </w:t>
      </w:r>
      <w:r w:rsidRPr="00A04EE1">
        <w:rPr>
          <w:rFonts w:cs="Arial"/>
          <w:szCs w:val="20"/>
        </w:rPr>
        <w:t xml:space="preserve"> “El trabajo docente en tiempos de digitalización: la formación de equipos de coordinación para la docencia en grados y másteres”.</w:t>
      </w:r>
      <w:r w:rsidR="00545953">
        <w:rPr>
          <w:rFonts w:cs="Arial"/>
          <w:szCs w:val="20"/>
        </w:rPr>
        <w:t xml:space="preserve"> Tercero, el papel </w:t>
      </w:r>
      <w:r w:rsidR="00545953" w:rsidRPr="00545953">
        <w:rPr>
          <w:rFonts w:cs="Arial"/>
          <w:szCs w:val="20"/>
        </w:rPr>
        <w:t>Personas, organización y digitalización</w:t>
      </w:r>
      <w:r w:rsidR="001E2104">
        <w:rPr>
          <w:rFonts w:cs="Arial"/>
          <w:szCs w:val="20"/>
        </w:rPr>
        <w:t xml:space="preserve">, mediante la aportación de </w:t>
      </w:r>
      <w:r w:rsidR="00545953" w:rsidRPr="00545953">
        <w:rPr>
          <w:rFonts w:cs="Arial"/>
          <w:szCs w:val="20"/>
        </w:rPr>
        <w:t>Mikel Mesonero de Miguel, Coordinador Generación y Desarrollo de Talento en Gestión, Mondragon Unibertsitatea, Facultad de Empresariales</w:t>
      </w:r>
      <w:r w:rsidR="001E2104">
        <w:rPr>
          <w:rFonts w:cs="Arial"/>
          <w:szCs w:val="20"/>
        </w:rPr>
        <w:t xml:space="preserve"> y su ponencia</w:t>
      </w:r>
      <w:r w:rsidR="00545953" w:rsidRPr="00545953">
        <w:rPr>
          <w:rFonts w:cs="Arial"/>
          <w:szCs w:val="20"/>
        </w:rPr>
        <w:t xml:space="preserve"> “Pensar la docencia universitaria en el s. XXI”</w:t>
      </w:r>
      <w:r w:rsidR="001E2104">
        <w:rPr>
          <w:rFonts w:cs="Arial"/>
          <w:szCs w:val="20"/>
        </w:rPr>
        <w:t>. Todo ello se culminó con un debate sobre la universidad, la nuestra, donde constatamos la tensión entre el voluntarismo y la institucionalización, el desencanto y la pasión, la desafección y la motivación donde se combinan la responsabilidad individual y la institucional.</w:t>
      </w:r>
    </w:p>
    <w:p w14:paraId="596023C3" w14:textId="60852785" w:rsidR="00A04EE1" w:rsidRPr="00A04EE1" w:rsidRDefault="00A04EE1" w:rsidP="00A04EE1">
      <w:pPr>
        <w:rPr>
          <w:rFonts w:cs="Arial"/>
          <w:szCs w:val="20"/>
        </w:rPr>
      </w:pPr>
    </w:p>
    <w:p w14:paraId="6A7EB2F4" w14:textId="0B36DF81" w:rsidR="00A04EE1" w:rsidRPr="00A04EE1" w:rsidRDefault="00A04EE1" w:rsidP="004805C2"/>
    <w:p w14:paraId="251A48AF" w14:textId="77777777" w:rsidR="00A04EE1" w:rsidRDefault="00A04EE1" w:rsidP="004805C2"/>
    <w:p w14:paraId="255D6DAD" w14:textId="77777777" w:rsidR="009A0ADC" w:rsidRDefault="009A0ADC" w:rsidP="004805C2"/>
    <w:p w14:paraId="1FFB0D5D" w14:textId="77777777" w:rsidR="004805C2" w:rsidRPr="007D5F83" w:rsidRDefault="004805C2" w:rsidP="004805C2">
      <w:pPr>
        <w:rPr>
          <w:b/>
        </w:rPr>
      </w:pPr>
      <w:r w:rsidRPr="007D5F83">
        <w:rPr>
          <w:b/>
        </w:rPr>
        <w:t>10 - Continuidad y Expansión:</w:t>
      </w:r>
    </w:p>
    <w:p w14:paraId="7D3C64CD" w14:textId="77777777" w:rsidR="004805C2" w:rsidRDefault="004805C2" w:rsidP="004805C2">
      <w:r>
        <w:t>Transferibilidad (que sirva como modelo para otros contextos), Sostenibilidad (que pueda mantenerse por sí mismo), Difusión realizada.: Editar</w:t>
      </w:r>
    </w:p>
    <w:p w14:paraId="7C8FF703" w14:textId="77777777" w:rsidR="007D5F83" w:rsidRDefault="007D5F83" w:rsidP="004805C2"/>
    <w:p w14:paraId="0930AC69" w14:textId="77777777" w:rsidR="0017632F" w:rsidRDefault="0017632F" w:rsidP="004805C2">
      <w:pPr>
        <w:rPr>
          <w:rFonts w:cs="Arial"/>
          <w:szCs w:val="20"/>
        </w:rPr>
      </w:pPr>
      <w:r>
        <w:rPr>
          <w:rFonts w:cs="Arial"/>
          <w:szCs w:val="20"/>
        </w:rPr>
        <w:t xml:space="preserve">Como en cursos anteriores este </w:t>
      </w:r>
      <w:r w:rsidR="001E2104">
        <w:rPr>
          <w:rFonts w:cs="Arial"/>
          <w:szCs w:val="20"/>
        </w:rPr>
        <w:t xml:space="preserve">proyecto </w:t>
      </w:r>
      <w:r>
        <w:rPr>
          <w:rFonts w:cs="Arial"/>
          <w:szCs w:val="20"/>
        </w:rPr>
        <w:t>está en</w:t>
      </w:r>
      <w:r w:rsidR="001E2104">
        <w:rPr>
          <w:rFonts w:cs="Arial"/>
          <w:szCs w:val="20"/>
        </w:rPr>
        <w:t xml:space="preserve"> la</w:t>
      </w:r>
      <w:r w:rsidR="001E2104" w:rsidRPr="001C2C61">
        <w:rPr>
          <w:rFonts w:cs="Arial"/>
          <w:szCs w:val="20"/>
        </w:rPr>
        <w:t xml:space="preserve"> línea PIIDUZ-3 </w:t>
      </w:r>
      <w:r w:rsidR="001E2104">
        <w:rPr>
          <w:rFonts w:cs="Arial"/>
          <w:szCs w:val="20"/>
        </w:rPr>
        <w:t>en la que se destaca que</w:t>
      </w:r>
      <w:r w:rsidR="001E2104" w:rsidRPr="001C2C61">
        <w:rPr>
          <w:rFonts w:cs="Arial"/>
          <w:szCs w:val="20"/>
        </w:rPr>
        <w:t xml:space="preserve"> los </w:t>
      </w:r>
      <w:r w:rsidR="001E2104" w:rsidRPr="000F58F3">
        <w:rPr>
          <w:rFonts w:cs="Arial"/>
          <w:i/>
          <w:szCs w:val="20"/>
        </w:rPr>
        <w:t>«grupos recibirán financiación y deberán realizar actividades de difusión y formación, respecto a esta temática, dentro de la Universidad de Zarag</w:t>
      </w:r>
      <w:r>
        <w:rPr>
          <w:rFonts w:cs="Arial"/>
          <w:i/>
          <w:szCs w:val="20"/>
        </w:rPr>
        <w:t>oza</w:t>
      </w:r>
      <w:r w:rsidR="001E2104" w:rsidRPr="000F58F3">
        <w:rPr>
          <w:rFonts w:cs="Arial"/>
          <w:i/>
          <w:szCs w:val="20"/>
        </w:rPr>
        <w:t>»</w:t>
      </w:r>
      <w:r w:rsidR="001E2104">
        <w:rPr>
          <w:rFonts w:cs="Arial"/>
          <w:szCs w:val="20"/>
        </w:rPr>
        <w:t>. Dadas estas coordenadas la descripción de la t</w:t>
      </w:r>
      <w:r w:rsidR="001E2104" w:rsidRPr="00092FBD">
        <w:rPr>
          <w:rFonts w:cs="Arial"/>
          <w:szCs w:val="20"/>
        </w:rPr>
        <w:t>ransferibilidad (que sirva como</w:t>
      </w:r>
      <w:r w:rsidR="001E2104">
        <w:rPr>
          <w:rFonts w:cs="Arial"/>
          <w:szCs w:val="20"/>
        </w:rPr>
        <w:t xml:space="preserve"> modelo para otros contextos), y de la s</w:t>
      </w:r>
      <w:r w:rsidR="001E2104" w:rsidRPr="00092FBD">
        <w:rPr>
          <w:rFonts w:cs="Arial"/>
          <w:szCs w:val="20"/>
        </w:rPr>
        <w:t>ostenibilidad (que</w:t>
      </w:r>
      <w:r w:rsidR="001E2104">
        <w:rPr>
          <w:rFonts w:cs="Arial"/>
          <w:szCs w:val="20"/>
        </w:rPr>
        <w:t xml:space="preserve"> pueda mantenerse por sí mismo) tiene unas características peculiares. </w:t>
      </w:r>
      <w:r w:rsidR="001E2104" w:rsidRPr="00092FBD">
        <w:rPr>
          <w:rFonts w:cs="Arial"/>
          <w:szCs w:val="20"/>
        </w:rPr>
        <w:t xml:space="preserve">Tal como ya hemos mostrado en </w:t>
      </w:r>
      <w:r>
        <w:rPr>
          <w:rFonts w:cs="Arial"/>
          <w:szCs w:val="20"/>
        </w:rPr>
        <w:t>ejemplos realizados en cursos</w:t>
      </w:r>
      <w:r w:rsidR="001E2104" w:rsidRPr="00092FBD">
        <w:rPr>
          <w:rFonts w:cs="Arial"/>
          <w:szCs w:val="20"/>
        </w:rPr>
        <w:t xml:space="preserve"> anteriores, </w:t>
      </w:r>
      <w:r w:rsidR="001E2104">
        <w:rPr>
          <w:rFonts w:cs="Arial"/>
          <w:szCs w:val="20"/>
        </w:rPr>
        <w:t>este tipo de proyectos nos permite</w:t>
      </w:r>
      <w:r w:rsidR="001E2104" w:rsidRPr="00092FBD">
        <w:rPr>
          <w:rFonts w:cs="Arial"/>
          <w:szCs w:val="20"/>
        </w:rPr>
        <w:t xml:space="preserve"> </w:t>
      </w:r>
      <w:r w:rsidR="001E2104">
        <w:rPr>
          <w:rFonts w:cs="Arial"/>
          <w:szCs w:val="20"/>
        </w:rPr>
        <w:t>dar</w:t>
      </w:r>
      <w:r w:rsidR="001E2104" w:rsidRPr="00092FBD">
        <w:rPr>
          <w:rFonts w:cs="Arial"/>
          <w:szCs w:val="20"/>
        </w:rPr>
        <w:t xml:space="preserve"> continuidad </w:t>
      </w:r>
      <w:r w:rsidR="001E2104">
        <w:rPr>
          <w:rFonts w:cs="Arial"/>
          <w:szCs w:val="20"/>
        </w:rPr>
        <w:t>a</w:t>
      </w:r>
      <w:r w:rsidR="001E2104" w:rsidRPr="00092FBD">
        <w:rPr>
          <w:rFonts w:cs="Arial"/>
          <w:szCs w:val="20"/>
        </w:rPr>
        <w:t xml:space="preserve"> nuestra línea de trabajo</w:t>
      </w:r>
      <w:r w:rsidR="001E2104">
        <w:rPr>
          <w:rFonts w:cs="Arial"/>
          <w:szCs w:val="20"/>
        </w:rPr>
        <w:t xml:space="preserve"> como GIDID</w:t>
      </w:r>
      <w:r w:rsidR="001E2104" w:rsidRPr="00092FBD">
        <w:rPr>
          <w:rFonts w:cs="Arial"/>
          <w:szCs w:val="20"/>
        </w:rPr>
        <w:t xml:space="preserve">. </w:t>
      </w:r>
    </w:p>
    <w:p w14:paraId="0E8BC881" w14:textId="13E44C77" w:rsidR="001E2104" w:rsidRDefault="0017632F" w:rsidP="004805C2">
      <w:r>
        <w:rPr>
          <w:rFonts w:cs="Arial"/>
          <w:szCs w:val="20"/>
        </w:rPr>
        <w:t xml:space="preserve">De hecho, seguimos manteniendo sesiones y seminarios de (auto)formación que nos permiten continuar </w:t>
      </w:r>
      <w:r w:rsidR="001E2104" w:rsidRPr="00092FBD">
        <w:rPr>
          <w:rFonts w:cs="Arial"/>
          <w:szCs w:val="20"/>
        </w:rPr>
        <w:t xml:space="preserve">como grupo, variando </w:t>
      </w:r>
      <w:r>
        <w:rPr>
          <w:rFonts w:cs="Arial"/>
          <w:szCs w:val="20"/>
        </w:rPr>
        <w:t xml:space="preserve">ligeramente </w:t>
      </w:r>
      <w:r w:rsidR="001E2104" w:rsidRPr="00092FBD">
        <w:rPr>
          <w:rFonts w:cs="Arial"/>
          <w:szCs w:val="20"/>
        </w:rPr>
        <w:t>en la composición de personas</w:t>
      </w:r>
      <w:r>
        <w:rPr>
          <w:rFonts w:cs="Arial"/>
          <w:szCs w:val="20"/>
        </w:rPr>
        <w:t xml:space="preserve"> implicadas desde el año 1999. En este sentido, queremos</w:t>
      </w:r>
      <w:r w:rsidR="001E2104" w:rsidRPr="00092FBD">
        <w:rPr>
          <w:rFonts w:cs="Arial"/>
          <w:szCs w:val="20"/>
        </w:rPr>
        <w:t xml:space="preserve"> continuar nuestros trabajos de forma cooperativa, </w:t>
      </w:r>
      <w:r w:rsidR="001E2104">
        <w:rPr>
          <w:rFonts w:cs="Arial"/>
          <w:szCs w:val="20"/>
        </w:rPr>
        <w:t>damos</w:t>
      </w:r>
      <w:r w:rsidR="001E2104" w:rsidRPr="00092FBD">
        <w:rPr>
          <w:rFonts w:cs="Arial"/>
          <w:szCs w:val="20"/>
        </w:rPr>
        <w:t xml:space="preserve"> difusión de </w:t>
      </w:r>
      <w:r w:rsidR="001E2104">
        <w:rPr>
          <w:rFonts w:cs="Arial"/>
          <w:szCs w:val="20"/>
        </w:rPr>
        <w:t xml:space="preserve">las actividades y </w:t>
      </w:r>
      <w:r w:rsidR="001E2104" w:rsidRPr="00092FBD">
        <w:rPr>
          <w:rFonts w:cs="Arial"/>
          <w:szCs w:val="20"/>
        </w:rPr>
        <w:t xml:space="preserve">los resultados abriendo nuestras actividades al conjunto de la comunidad universitaria, lo cual es una manera de entender la sostenibilidad del trabajo y también de su transferibilidad. </w:t>
      </w:r>
      <w:r>
        <w:rPr>
          <w:rFonts w:cs="Arial"/>
          <w:szCs w:val="20"/>
        </w:rPr>
        <w:t xml:space="preserve">Nuestras actividades se dinfunden dentro de la propia </w:t>
      </w:r>
      <w:r w:rsidR="001E2104" w:rsidRPr="00092FBD">
        <w:rPr>
          <w:rFonts w:cs="Arial"/>
          <w:szCs w:val="20"/>
        </w:rPr>
        <w:t xml:space="preserve"> </w:t>
      </w:r>
      <w:r>
        <w:rPr>
          <w:rFonts w:cs="Arial"/>
          <w:szCs w:val="20"/>
        </w:rPr>
        <w:t>la lista de distribución del GIDID</w:t>
      </w:r>
      <w:r>
        <w:rPr>
          <w:rFonts w:cs="Arial"/>
          <w:szCs w:val="20"/>
        </w:rPr>
        <w:t xml:space="preserve"> así como por otros</w:t>
      </w:r>
      <w:r w:rsidR="001E2104">
        <w:rPr>
          <w:rFonts w:cs="Arial"/>
          <w:szCs w:val="20"/>
        </w:rPr>
        <w:t xml:space="preserve"> medios propios de la UZ, como e</w:t>
      </w:r>
      <w:r>
        <w:rPr>
          <w:rFonts w:cs="Arial"/>
          <w:szCs w:val="20"/>
        </w:rPr>
        <w:t xml:space="preserve">l iUnizar. Este año contamos con el apoyo logístico de la Facultad de Ciencias Sociales y del Trabajo, en sustitución del ICE, por cuestiones de calendario y espacios disponibles. </w:t>
      </w:r>
    </w:p>
    <w:p w14:paraId="5DBF2EEC" w14:textId="7DEC68CC" w:rsidR="0017632F" w:rsidRDefault="0017632F" w:rsidP="0017632F">
      <w:pPr>
        <w:tabs>
          <w:tab w:val="left" w:pos="7436"/>
        </w:tabs>
      </w:pPr>
      <w:r>
        <w:t xml:space="preserve">Como reto para el curso próximo será proponer un plan de actividades formativas y divulgativas en cooperación con la Universidad de La Rioja y la de Mondragón, recogiendo los frutos de la jornada final de este año. Y al mismo tiempo volver a intentar la </w:t>
      </w:r>
      <w:r>
        <w:rPr>
          <w:rFonts w:cs="Arial"/>
          <w:szCs w:val="20"/>
        </w:rPr>
        <w:t xml:space="preserve">posibilidad de recibir un seminario de formación </w:t>
      </w:r>
      <w:r>
        <w:rPr>
          <w:rFonts w:cs="Arial"/>
          <w:szCs w:val="20"/>
        </w:rPr>
        <w:t xml:space="preserve">por parte de José Bowen </w:t>
      </w:r>
      <w:r>
        <w:rPr>
          <w:rFonts w:cs="Arial"/>
          <w:szCs w:val="20"/>
        </w:rPr>
        <w:t xml:space="preserve">con quién </w:t>
      </w:r>
      <w:r>
        <w:rPr>
          <w:rFonts w:cs="Arial"/>
          <w:szCs w:val="20"/>
        </w:rPr>
        <w:t xml:space="preserve">mantenemos una relación directa. </w:t>
      </w:r>
    </w:p>
    <w:p w14:paraId="0F06D7C1" w14:textId="77777777" w:rsidR="001E2104" w:rsidRDefault="001E2104" w:rsidP="0017632F">
      <w:pPr>
        <w:jc w:val="right"/>
      </w:pPr>
    </w:p>
    <w:p w14:paraId="148FB1AD" w14:textId="77777777" w:rsidR="001E2104" w:rsidRDefault="001E2104" w:rsidP="004805C2"/>
    <w:p w14:paraId="10F3F946" w14:textId="77777777" w:rsidR="004805C2" w:rsidRPr="007D5F83" w:rsidRDefault="004805C2" w:rsidP="004805C2">
      <w:pPr>
        <w:rPr>
          <w:b/>
        </w:rPr>
      </w:pPr>
      <w:r w:rsidRPr="007D5F83">
        <w:rPr>
          <w:b/>
        </w:rPr>
        <w:t>11 - Resultados del proyecto indicando si son acordes con los objetivos planteados en la propuesta y cómo se han comprobado:</w:t>
      </w:r>
    </w:p>
    <w:p w14:paraId="7AAE9C03" w14:textId="77777777" w:rsidR="004805C2" w:rsidRDefault="004805C2" w:rsidP="004805C2">
      <w:r>
        <w:t>Método de evaluación, Resultados.:</w:t>
      </w:r>
    </w:p>
    <w:p w14:paraId="2B161CA3" w14:textId="77777777" w:rsidR="00E56EED" w:rsidRDefault="00E56EED" w:rsidP="00E56EED">
      <w:r>
        <w:t>Pinchando en el siguiente enlace se elige el archivo a subir y si existe ya uno lo cambia: Adjuntar Archivo apartado 11</w:t>
      </w:r>
    </w:p>
    <w:p w14:paraId="58AF240B" w14:textId="77777777" w:rsidR="000A1914" w:rsidRDefault="000A1914" w:rsidP="004805C2"/>
    <w:p w14:paraId="20C7633A" w14:textId="3D5B3C99" w:rsidR="00E56EED" w:rsidRPr="00E56EED" w:rsidRDefault="00E56EED" w:rsidP="00E56EED">
      <w:pPr>
        <w:jc w:val="center"/>
        <w:rPr>
          <w:i/>
        </w:rPr>
      </w:pPr>
      <w:r w:rsidRPr="00E56EED">
        <w:rPr>
          <w:rFonts w:cs="Arial"/>
          <w:i/>
          <w:szCs w:val="20"/>
        </w:rPr>
        <w:t>Código</w:t>
      </w:r>
      <w:r w:rsidRPr="00E56EED">
        <w:rPr>
          <w:rFonts w:cs="Arial"/>
          <w:i/>
          <w:szCs w:val="20"/>
        </w:rPr>
        <w:t xml:space="preserve">: </w:t>
      </w:r>
      <w:r w:rsidRPr="00E56EED">
        <w:rPr>
          <w:i/>
        </w:rPr>
        <w:t>PIIDUZ_18_133</w:t>
      </w:r>
    </w:p>
    <w:p w14:paraId="5512CC5F" w14:textId="47EE83F9" w:rsidR="00E56EED" w:rsidRDefault="00E56EED" w:rsidP="00E56EED">
      <w:pPr>
        <w:jc w:val="center"/>
        <w:rPr>
          <w:i/>
        </w:rPr>
      </w:pPr>
      <w:r w:rsidRPr="007D5F83">
        <w:rPr>
          <w:i/>
        </w:rPr>
        <w:t xml:space="preserve">Learning to use ‘teaching naked’ techniques: a practical approach to designing better </w:t>
      </w:r>
      <w:r>
        <w:rPr>
          <w:i/>
        </w:rPr>
        <w:t>clases</w:t>
      </w:r>
    </w:p>
    <w:p w14:paraId="2449B59C" w14:textId="77777777" w:rsidR="00E56EED" w:rsidRDefault="00E56EED" w:rsidP="00E56EED">
      <w:pPr>
        <w:jc w:val="center"/>
        <w:rPr>
          <w:i/>
        </w:rPr>
      </w:pPr>
      <w:r w:rsidRPr="007D5F83">
        <w:rPr>
          <w:i/>
        </w:rPr>
        <w:t xml:space="preserve">Aprendiendo a usar la técnicas del modelo "teaching naked": </w:t>
      </w:r>
    </w:p>
    <w:p w14:paraId="3BFA1C2E" w14:textId="3AC8E675" w:rsidR="00E56EED" w:rsidRPr="007D5F83" w:rsidRDefault="00E56EED" w:rsidP="00E56EED">
      <w:pPr>
        <w:jc w:val="center"/>
        <w:rPr>
          <w:i/>
        </w:rPr>
      </w:pPr>
      <w:r w:rsidRPr="007D5F83">
        <w:rPr>
          <w:i/>
        </w:rPr>
        <w:t>un enfoque práctico para diseñar mejores clases</w:t>
      </w:r>
    </w:p>
    <w:p w14:paraId="0517F066" w14:textId="77777777" w:rsidR="00E56EED" w:rsidRDefault="00E56EED" w:rsidP="00E56EED"/>
    <w:p w14:paraId="557A1A3D" w14:textId="77777777" w:rsidR="00E56EED" w:rsidRDefault="00E56EED" w:rsidP="004805C2"/>
    <w:p w14:paraId="484D7ED6" w14:textId="77777777" w:rsidR="00E56EED" w:rsidRDefault="00E56EED" w:rsidP="004805C2"/>
    <w:p w14:paraId="13217EA8" w14:textId="2EEEF2F6" w:rsidR="000A1914" w:rsidRDefault="000A1914" w:rsidP="000A1914">
      <w:r>
        <w:t>Cuando formulamos desde el GIDID los objetivos del proyecto, considerando la experiencia interdisc</w:t>
      </w:r>
      <w:r w:rsidR="00E56EED">
        <w:t>iplinar y cooperativa del GIDID</w:t>
      </w:r>
      <w:r>
        <w:t xml:space="preserve"> y en tanto que continuación de proyectos anteriores nos centramos en tres puntos:</w:t>
      </w:r>
    </w:p>
    <w:p w14:paraId="0704AC81" w14:textId="77777777" w:rsidR="000A1914" w:rsidRDefault="000A1914" w:rsidP="00E56EED">
      <w:pPr>
        <w:ind w:left="708"/>
      </w:pPr>
      <w:r>
        <w:t>1. Estudiar y discutir las «teaching naked techniques» de Bowen.</w:t>
      </w:r>
    </w:p>
    <w:p w14:paraId="595A908D" w14:textId="77777777" w:rsidR="000A1914" w:rsidRDefault="000A1914" w:rsidP="00E56EED">
      <w:pPr>
        <w:ind w:left="708"/>
      </w:pPr>
      <w:r>
        <w:t>2. Mejorar el diseño y la práctica docente a partir del modelo Bowen</w:t>
      </w:r>
    </w:p>
    <w:p w14:paraId="02685A34" w14:textId="77777777" w:rsidR="000A1914" w:rsidRDefault="000A1914" w:rsidP="00E56EED">
      <w:pPr>
        <w:ind w:left="708"/>
      </w:pPr>
      <w:r>
        <w:t>3. Explorar respuestas propias a la digitalización de la docencia dentro del contexto del GIDID y la UZ</w:t>
      </w:r>
    </w:p>
    <w:p w14:paraId="78591C5B" w14:textId="77777777" w:rsidR="000A1914" w:rsidRDefault="000A1914" w:rsidP="000A1914"/>
    <w:p w14:paraId="0DA1DA5B" w14:textId="77777777" w:rsidR="000A1914" w:rsidRDefault="000A1914" w:rsidP="000A1914">
      <w:r>
        <w:rPr>
          <w:rFonts w:cs="Arial"/>
          <w:szCs w:val="20"/>
        </w:rPr>
        <w:t>Estos se situaban en el marco de las</w:t>
      </w:r>
      <w:r w:rsidRPr="001C2C61">
        <w:rPr>
          <w:rFonts w:cs="Arial"/>
          <w:szCs w:val="20"/>
        </w:rPr>
        <w:t xml:space="preserve"> tres dimensiones —tecnológica, didáctica e ideológica—</w:t>
      </w:r>
      <w:r>
        <w:rPr>
          <w:rFonts w:cs="Arial"/>
          <w:szCs w:val="20"/>
        </w:rPr>
        <w:t xml:space="preserve"> consideradas en años anteriores con el propósito de contrastar</w:t>
      </w:r>
      <w:r w:rsidRPr="001C2C61">
        <w:rPr>
          <w:rFonts w:cs="Arial"/>
          <w:szCs w:val="20"/>
        </w:rPr>
        <w:t xml:space="preserve"> estrategias y buenas prácticas en el uso de las TIC tanto en nuestra universidad como en otras instituciones de educación su</w:t>
      </w:r>
      <w:r>
        <w:rPr>
          <w:rFonts w:cs="Arial"/>
          <w:szCs w:val="20"/>
        </w:rPr>
        <w:t>perior españolas y extranjeras. Los objetivos iniciales, por tanto, se orientaban a consolidar</w:t>
      </w:r>
      <w:r w:rsidRPr="001C2C61">
        <w:rPr>
          <w:rFonts w:cs="Arial"/>
          <w:szCs w:val="20"/>
        </w:rPr>
        <w:t xml:space="preserve"> pasos y reflexiones alcanzadas anteriores proyectos realizados en el GIDID en los últimos años centrados en la formación, investigación y debate sobre el papel que desempeñan y pueden desempeñar las TIC en la docencia universitaria.</w:t>
      </w:r>
    </w:p>
    <w:p w14:paraId="5206945C" w14:textId="77777777" w:rsidR="000A1914" w:rsidRDefault="000A1914" w:rsidP="004805C2"/>
    <w:p w14:paraId="69A932A4" w14:textId="43FA1EEB" w:rsidR="009C1139" w:rsidRDefault="00E56EED" w:rsidP="00E56EED">
      <w:r w:rsidRPr="00E56EED">
        <w:t>E</w:t>
      </w:r>
      <w:r>
        <w:t>n la formulación inicial del proyecto se indicaba que e</w:t>
      </w:r>
      <w:r w:rsidRPr="00E56EED">
        <w:t>l calendario p</w:t>
      </w:r>
      <w:r>
        <w:t>revisto de actividades comenzaría</w:t>
      </w:r>
      <w:r w:rsidRPr="00E56EED">
        <w:t xml:space="preserve">, si </w:t>
      </w:r>
      <w:r>
        <w:t>era</w:t>
      </w:r>
      <w:r w:rsidRPr="00E56EED">
        <w:t xml:space="preserve"> el caso, inmediatamente a la concesión de este proyecto. </w:t>
      </w:r>
      <w:r>
        <w:t>Entonces se decidió la distribución de</w:t>
      </w:r>
      <w:r w:rsidRPr="00E56EED">
        <w:t xml:space="preserve"> seminarios </w:t>
      </w:r>
      <w:r>
        <w:t>ajustando el plan</w:t>
      </w:r>
      <w:r w:rsidRPr="00E56EED">
        <w:t xml:space="preserve"> en función de la financiación concedida</w:t>
      </w:r>
      <w:r>
        <w:t xml:space="preserve">. Contando con esas coordenadas </w:t>
      </w:r>
      <w:r>
        <w:t xml:space="preserve">hemos </w:t>
      </w:r>
      <w:r>
        <w:t>mantenido</w:t>
      </w:r>
      <w:r>
        <w:t xml:space="preserve"> el sistema de seminarios de formación  </w:t>
      </w:r>
      <w:r>
        <w:t>abiertos</w:t>
      </w:r>
      <w:r>
        <w:t xml:space="preserve"> a toda la comunidad universitaria, promoviendo la participación activa de estudiantes y profesorado. Debido al ajuste del presupuesto introdujimos varios cambios de fechas. </w:t>
      </w:r>
      <w:r>
        <w:t>Así se han real</w:t>
      </w:r>
      <w:r w:rsidR="009C1139">
        <w:t>izado tres seminarios que han culminado en la jornada final y una serie de sesiones de trabajo y videoconferencias con JA Bowen (véase descripción apartado 8 de esta memoria). De este modo se ha cumplido con las actividades propuestas, adaptándolas al presupuesto concedido. En este marco cabe destacar los siguiente resultados.</w:t>
      </w:r>
    </w:p>
    <w:p w14:paraId="22734A46" w14:textId="77777777" w:rsidR="009C1139" w:rsidRDefault="009C1139" w:rsidP="00E56EED"/>
    <w:p w14:paraId="6FB48917" w14:textId="77777777" w:rsidR="009C1139" w:rsidRDefault="009C1139" w:rsidP="00E56EED"/>
    <w:p w14:paraId="6D80FC27" w14:textId="33DE2F38" w:rsidR="009C1139" w:rsidRDefault="009C1139" w:rsidP="009C1139">
      <w:r>
        <w:rPr>
          <w:b/>
        </w:rPr>
        <w:t>Resultado 1</w:t>
      </w:r>
      <w:r w:rsidR="00240A42">
        <w:rPr>
          <w:b/>
        </w:rPr>
        <w:t xml:space="preserve">. </w:t>
      </w:r>
      <w:r w:rsidR="00240A42">
        <w:t xml:space="preserve">Se ha cumplido con </w:t>
      </w:r>
      <w:r>
        <w:t>el primer objetivo: «</w:t>
      </w:r>
      <w:r>
        <w:t>Estudiar y discutir las «teaching naked techniques» de Bowen</w:t>
      </w:r>
      <w:r>
        <w:t>». El grupo dispuso de las dos obras principales del autor</w:t>
      </w:r>
      <w:r>
        <w:t xml:space="preserve">, </w:t>
      </w:r>
      <w:r>
        <w:t>«</w:t>
      </w:r>
      <w:r>
        <w:t>Teaching naked</w:t>
      </w:r>
      <w:r>
        <w:t>»</w:t>
      </w:r>
      <w:r>
        <w:t xml:space="preserve"> y </w:t>
      </w:r>
      <w:r>
        <w:t>«</w:t>
      </w:r>
      <w:r>
        <w:t xml:space="preserve">Teaching naked techniques: a practical guide to designing better </w:t>
      </w:r>
      <w:r>
        <w:t>classes». Tras la lectura individual se trabajaron en dos sesiones de debate. Constatamos que buena parte de los contenidos convergen con la trayectoria de nuestro grupo. Centrados en la obra principal, Compartimos el análisis de la parte 1 «</w:t>
      </w:r>
      <w:r>
        <w:t>The New Digital Landscape</w:t>
      </w:r>
      <w:r>
        <w:t>», [</w:t>
      </w:r>
      <w:r>
        <w:t>l. The Flat C</w:t>
      </w:r>
      <w:r>
        <w:t xml:space="preserve">lassroom and Global Competition; </w:t>
      </w:r>
      <w:r>
        <w:t>2. Social Prox</w:t>
      </w:r>
      <w:r>
        <w:t xml:space="preserve">imity and the Virtual Classroom; </w:t>
      </w:r>
      <w:r>
        <w:t>3. Games, Customization, and Learning</w:t>
      </w:r>
      <w:r>
        <w:t>]. Fuimos más críticos con la parte 2 «</w:t>
      </w:r>
      <w:r>
        <w:t>D</w:t>
      </w:r>
      <w:r>
        <w:t>esigning 21st-Century Courses» [</w:t>
      </w:r>
      <w:r>
        <w:t>4. Designing College More Like a Video G</w:t>
      </w:r>
      <w:r>
        <w:t xml:space="preserve">ame; </w:t>
      </w:r>
      <w:r>
        <w:t>5. Techno</w:t>
      </w:r>
      <w:r>
        <w:t>logy for Information Delivery; 6. Technology for Engagement; 7. Technology for Assessment; 8. The Naked Classroom]. Y las discrepancias se ampliaron y diversificaron en la parte correspondiente a  la parte 3 «</w:t>
      </w:r>
      <w:r>
        <w:t>Strategies f</w:t>
      </w:r>
      <w:r>
        <w:t>or Universities of the Future» [</w:t>
      </w:r>
      <w:r>
        <w:t>9. The Educational Product in me Internet Age</w:t>
      </w:r>
      <w:r>
        <w:t xml:space="preserve">; </w:t>
      </w:r>
      <w:r>
        <w:t>10. The Naked Curriculum</w:t>
      </w:r>
      <w:r>
        <w:t>; 11. The Naked Campus]</w:t>
      </w:r>
    </w:p>
    <w:p w14:paraId="4092DC80" w14:textId="77777777" w:rsidR="009C1139" w:rsidRDefault="009C1139" w:rsidP="00E56EED"/>
    <w:p w14:paraId="7A514327" w14:textId="757CBC4D" w:rsidR="009C1139" w:rsidRPr="00240A42" w:rsidRDefault="00240A42" w:rsidP="00E56EED">
      <w:pPr>
        <w:rPr>
          <w:b/>
        </w:rPr>
      </w:pPr>
      <w:r w:rsidRPr="00240A42">
        <w:rPr>
          <w:b/>
        </w:rPr>
        <w:t>Resultado 2</w:t>
      </w:r>
      <w:r>
        <w:rPr>
          <w:b/>
        </w:rPr>
        <w:t>.</w:t>
      </w:r>
      <w:r>
        <w:t xml:space="preserve"> Respecto del segundo objetivo, «</w:t>
      </w:r>
      <w:r>
        <w:t>Mejorar el diseño y la práctica docente a partir del modelo Bowen</w:t>
      </w:r>
      <w:r>
        <w:t xml:space="preserve">», planteamos una aproximación en función de la experiencia multidisciplinar del GIDID. En algunos aspectos la idea de “gamificación” o el modelo basado en el diseño de video juegos como proceso de autoaprendizaje ha permitido pensar alternativas a asignaturas específicas del grupo. Éstas se esperan aplicar en proyectos ad hoc a poner en marcha en el próximo curso. En algunos casos, obliga a modificar guías docentes y ajustar los procesos de adquisición de competencias mediante actividades formativas correspondientes, junto con la adaptación de sistemas de evaluación. </w:t>
      </w:r>
    </w:p>
    <w:p w14:paraId="2934A01C" w14:textId="77777777" w:rsidR="00240A42" w:rsidRDefault="00240A42" w:rsidP="00E56EED"/>
    <w:p w14:paraId="08DD8A47" w14:textId="3A5E3CB7" w:rsidR="00240A42" w:rsidRDefault="00240A42" w:rsidP="00E56EED">
      <w:r w:rsidRPr="00240A42">
        <w:rPr>
          <w:b/>
        </w:rPr>
        <w:t>Resultado 3</w:t>
      </w:r>
      <w:r>
        <w:t>. Respecto del tercer objetivo «</w:t>
      </w:r>
      <w:r>
        <w:t>Explorar respuestas propias a la digitalización de la docencia dentro del contexto del GIDID y la UZ</w:t>
      </w:r>
      <w:r>
        <w:t>»</w:t>
      </w:r>
      <w:r w:rsidR="00F23CC2">
        <w:t xml:space="preserve">, la celebración de la jornada de junio nos permitió contrastar nuestra experiencia con los casos recientes de la Universidad de La Rioja y con las innovaciones disruptivas de la Universidad de Mondragón. A partir de ambos ejemplos, pudimos reflexionar como grupo respecto de las consecuencias que ya tiene la digitalización y las transformaciones que se ven a corto y medio plazo. En esto se agradeció especialmente la participación del </w:t>
      </w:r>
      <w:r w:rsidR="00F23CC2">
        <w:t>Vicerrector de Prospectiva, S</w:t>
      </w:r>
      <w:r w:rsidR="00F23CC2">
        <w:t>ostenibilidad e Infraestructura y su ponencia</w:t>
      </w:r>
      <w:r w:rsidR="00F23CC2">
        <w:t xml:space="preserve"> “La universidad en tiempos de digitalización”.</w:t>
      </w:r>
    </w:p>
    <w:p w14:paraId="1A8A3777" w14:textId="77777777" w:rsidR="009C1139" w:rsidRDefault="009C1139" w:rsidP="00E56EED"/>
    <w:p w14:paraId="3714F929" w14:textId="4B9E7AC6" w:rsidR="00F23CC2" w:rsidRDefault="00F23CC2" w:rsidP="00E56EED">
      <w:pPr>
        <w:rPr>
          <w:rFonts w:cs="Arial"/>
          <w:szCs w:val="20"/>
        </w:rPr>
      </w:pPr>
      <w:r w:rsidRPr="00AA3A39">
        <w:rPr>
          <w:b/>
        </w:rPr>
        <w:t>Resultado 4.</w:t>
      </w:r>
      <w:r>
        <w:t xml:space="preserve"> Queremos continuar, como venimos expresando sistemáticamente, </w:t>
      </w:r>
      <w:r>
        <w:rPr>
          <w:rFonts w:cs="Arial"/>
          <w:szCs w:val="20"/>
        </w:rPr>
        <w:t xml:space="preserve">con el debate, la crítica y la reflexión sobre la digitalización de la docencia universitaria, el uso de las TIC y el futuro de la universidad que queremos construir. </w:t>
      </w:r>
      <w:r>
        <w:rPr>
          <w:rFonts w:cs="Arial"/>
          <w:szCs w:val="20"/>
        </w:rPr>
        <w:t xml:space="preserve">Seguimos constatado que </w:t>
      </w:r>
      <w:r>
        <w:rPr>
          <w:rFonts w:cs="Arial"/>
          <w:szCs w:val="20"/>
        </w:rPr>
        <w:t>el trabajo de diagnóstico y de pro</w:t>
      </w:r>
      <w:r>
        <w:rPr>
          <w:rFonts w:cs="Arial"/>
          <w:szCs w:val="20"/>
        </w:rPr>
        <w:t>spectiva interna es fundamental: Seguimos valorando que es necesario aprender de</w:t>
      </w:r>
      <w:r>
        <w:rPr>
          <w:rFonts w:cs="Arial"/>
          <w:szCs w:val="20"/>
        </w:rPr>
        <w:t xml:space="preserve"> otros</w:t>
      </w:r>
      <w:r>
        <w:rPr>
          <w:rFonts w:cs="Arial"/>
          <w:szCs w:val="20"/>
        </w:rPr>
        <w:t xml:space="preserve"> y esto pasa por abrir las perspectivas a</w:t>
      </w:r>
      <w:r>
        <w:rPr>
          <w:rFonts w:cs="Arial"/>
          <w:szCs w:val="20"/>
        </w:rPr>
        <w:t xml:space="preserve"> horizontes </w:t>
      </w:r>
      <w:r>
        <w:rPr>
          <w:rFonts w:cs="Arial"/>
          <w:szCs w:val="20"/>
        </w:rPr>
        <w:t>diversos</w:t>
      </w:r>
      <w:r>
        <w:rPr>
          <w:rFonts w:cs="Arial"/>
          <w:szCs w:val="20"/>
        </w:rPr>
        <w:t xml:space="preserve"> </w:t>
      </w:r>
      <w:r>
        <w:rPr>
          <w:rFonts w:cs="Arial"/>
          <w:szCs w:val="20"/>
        </w:rPr>
        <w:t xml:space="preserve">para aprender de aquellas referencias que destaquen en el panorama internacional. Seguiremos insistiendo en la celebración de jornadas formativas con expertos externos a la Universidad de Zaragoza para aprender </w:t>
      </w:r>
      <w:r w:rsidR="00AA3A39">
        <w:rPr>
          <w:rFonts w:cs="Arial"/>
          <w:szCs w:val="20"/>
        </w:rPr>
        <w:t>e imitar lo que sea pertinente.</w:t>
      </w:r>
    </w:p>
    <w:p w14:paraId="45DBDBC9" w14:textId="77777777" w:rsidR="00F23CC2" w:rsidRDefault="00F23CC2" w:rsidP="00E56EED">
      <w:pPr>
        <w:rPr>
          <w:rFonts w:cs="Arial"/>
          <w:szCs w:val="20"/>
        </w:rPr>
      </w:pPr>
    </w:p>
    <w:p w14:paraId="76187116" w14:textId="22B76110" w:rsidR="00AA3A39" w:rsidRPr="001872E7" w:rsidRDefault="00AA3A39" w:rsidP="00AA3A39">
      <w:pPr>
        <w:jc w:val="both"/>
        <w:rPr>
          <w:rFonts w:cs="Arial"/>
          <w:szCs w:val="20"/>
        </w:rPr>
      </w:pPr>
      <w:bookmarkStart w:id="0" w:name="_GoBack"/>
      <w:bookmarkEnd w:id="0"/>
      <w:r>
        <w:rPr>
          <w:rFonts w:cs="Arial"/>
          <w:szCs w:val="20"/>
        </w:rPr>
        <w:t>Como conclusión, desde nuestra perspectiva,</w:t>
      </w:r>
      <w:r w:rsidRPr="001872E7">
        <w:rPr>
          <w:rFonts w:cs="Arial"/>
          <w:szCs w:val="20"/>
        </w:rPr>
        <w:t xml:space="preserve"> los resultados del proyecto son acordes con los objetivos planteados.</w:t>
      </w:r>
      <w:r>
        <w:rPr>
          <w:rFonts w:cs="Arial"/>
          <w:szCs w:val="20"/>
        </w:rPr>
        <w:t xml:space="preserve"> El fundamento metodológico de esta afirmación se sostiene en la propia descripción del tipo de proyecto: </w:t>
      </w:r>
      <w:r w:rsidRPr="000E4B30">
        <w:rPr>
          <w:rFonts w:cs="Arial"/>
          <w:i/>
          <w:szCs w:val="20"/>
        </w:rPr>
        <w:t>«PIIDUZ_3 propuestas que incluyan la consolidación de grupos de profesores con experiencia contrastada en torno a una temática innovadora que suponga un beneficio para la comunidad universitaria. En la propuesta se deberá incluir también una breve descripción de la trayectoria del grupo. Todos estos grupos recibirán financiación y deberán realizar actividades de difusión y formación respecto a esta temática dentro de la UZ»</w:t>
      </w:r>
      <w:r>
        <w:rPr>
          <w:rFonts w:cs="Arial"/>
          <w:szCs w:val="20"/>
        </w:rPr>
        <w:t>.</w:t>
      </w:r>
    </w:p>
    <w:p w14:paraId="3255988B" w14:textId="37F96806" w:rsidR="00E56EED" w:rsidRDefault="00E56EED" w:rsidP="00AA3A39"/>
    <w:p w14:paraId="16BA8322" w14:textId="77777777" w:rsidR="000A1914" w:rsidRDefault="000A1914" w:rsidP="004805C2"/>
    <w:p w14:paraId="0D3A7E9E" w14:textId="77777777" w:rsidR="004805C2" w:rsidRDefault="004805C2" w:rsidP="004805C2"/>
    <w:p w14:paraId="0A556CC3" w14:textId="77777777" w:rsidR="00E56EED" w:rsidRDefault="00E56EED" w:rsidP="004805C2"/>
    <w:p w14:paraId="0A3A3CA0" w14:textId="77777777" w:rsidR="00E56EED" w:rsidRDefault="00E56EED" w:rsidP="004805C2"/>
    <w:p w14:paraId="18181E1C" w14:textId="77777777" w:rsidR="004805C2" w:rsidRPr="00E56EED" w:rsidRDefault="004805C2" w:rsidP="004805C2">
      <w:pPr>
        <w:rPr>
          <w:b/>
        </w:rPr>
      </w:pPr>
      <w:r w:rsidRPr="00E56EED">
        <w:rPr>
          <w:b/>
        </w:rPr>
        <w:t xml:space="preserve">Enlace para rellenar formulario para su posible publicación en el repositorio Buenas Prácticas:  </w:t>
      </w:r>
    </w:p>
    <w:p w14:paraId="7047E02D" w14:textId="77777777" w:rsidR="004805C2" w:rsidRPr="00E56EED" w:rsidRDefault="004805C2" w:rsidP="004805C2">
      <w:pPr>
        <w:rPr>
          <w:b/>
        </w:rPr>
      </w:pPr>
      <w:r w:rsidRPr="00E56EED">
        <w:rPr>
          <w:b/>
        </w:rPr>
        <w:t>enlace a formulario</w:t>
      </w:r>
    </w:p>
    <w:p w14:paraId="10700D8B" w14:textId="77777777" w:rsidR="004805C2" w:rsidRDefault="004805C2" w:rsidP="004805C2">
      <w:r>
        <w:t>Datos para rellenar el apartado 9 del formulario: PIIDUZ_18_133_DatosParticipantes.cvs</w:t>
      </w:r>
    </w:p>
    <w:p w14:paraId="35C45641" w14:textId="77777777" w:rsidR="004805C2" w:rsidRDefault="004805C2" w:rsidP="004805C2">
      <w:r>
        <w:t>Generar Memoria en Formato PDF :</w:t>
      </w:r>
    </w:p>
    <w:p w14:paraId="482DBD66" w14:textId="77777777" w:rsidR="004805C2" w:rsidRDefault="004805C2" w:rsidP="004805C2"/>
    <w:p w14:paraId="1DC7DE54" w14:textId="77777777" w:rsidR="004805C2" w:rsidRDefault="004805C2" w:rsidP="004805C2">
      <w:r>
        <w:t>La conclusión del proyecto implica dar por finalizada la realización de la Memoria aunque no la gestión económica y, por tanto, ya no se tendrá acceso a ningún campo relacionado con estos conceptos para su modificación .</w:t>
      </w:r>
    </w:p>
    <w:p w14:paraId="17A9020D" w14:textId="77777777" w:rsidR="004805C2" w:rsidRDefault="004805C2" w:rsidP="004805C2"/>
    <w:p w14:paraId="49C075C7" w14:textId="77777777" w:rsidR="004805C2" w:rsidRDefault="004805C2" w:rsidP="004805C2">
      <w:r>
        <w:t>Solicitud de conclusión de la memoria Proyecto</w:t>
      </w:r>
    </w:p>
    <w:p w14:paraId="70D6152D" w14:textId="77777777" w:rsidR="000767F9" w:rsidRDefault="0014394E"/>
    <w:sectPr w:rsidR="000767F9" w:rsidSect="007379A4">
      <w:pgSz w:w="11900" w:h="16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8E33CB" w14:textId="77777777" w:rsidR="0014394E" w:rsidRDefault="0014394E" w:rsidP="004805C2">
      <w:r>
        <w:separator/>
      </w:r>
    </w:p>
  </w:endnote>
  <w:endnote w:type="continuationSeparator" w:id="0">
    <w:p w14:paraId="796025E4" w14:textId="77777777" w:rsidR="0014394E" w:rsidRDefault="0014394E" w:rsidP="00480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D5BF5" w14:textId="77777777" w:rsidR="0014394E" w:rsidRDefault="0014394E" w:rsidP="004805C2">
      <w:r>
        <w:separator/>
      </w:r>
    </w:p>
  </w:footnote>
  <w:footnote w:type="continuationSeparator" w:id="0">
    <w:p w14:paraId="13D29F0F" w14:textId="77777777" w:rsidR="0014394E" w:rsidRDefault="0014394E" w:rsidP="004805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5C2"/>
    <w:rsid w:val="000046D4"/>
    <w:rsid w:val="0007145D"/>
    <w:rsid w:val="000719A9"/>
    <w:rsid w:val="000A1914"/>
    <w:rsid w:val="0014394E"/>
    <w:rsid w:val="00164EE3"/>
    <w:rsid w:val="0017632F"/>
    <w:rsid w:val="001E2104"/>
    <w:rsid w:val="00240A42"/>
    <w:rsid w:val="002973A9"/>
    <w:rsid w:val="002C2A73"/>
    <w:rsid w:val="00332CFF"/>
    <w:rsid w:val="0038041B"/>
    <w:rsid w:val="004805C2"/>
    <w:rsid w:val="00545953"/>
    <w:rsid w:val="00555362"/>
    <w:rsid w:val="005E20CA"/>
    <w:rsid w:val="006319C5"/>
    <w:rsid w:val="006D65C1"/>
    <w:rsid w:val="007379A4"/>
    <w:rsid w:val="00791B4F"/>
    <w:rsid w:val="007D5F83"/>
    <w:rsid w:val="00815C24"/>
    <w:rsid w:val="00831745"/>
    <w:rsid w:val="008A2C87"/>
    <w:rsid w:val="00972366"/>
    <w:rsid w:val="00986E44"/>
    <w:rsid w:val="009A0ADC"/>
    <w:rsid w:val="009C1139"/>
    <w:rsid w:val="009C4743"/>
    <w:rsid w:val="00A04EE1"/>
    <w:rsid w:val="00A84E91"/>
    <w:rsid w:val="00AA3A39"/>
    <w:rsid w:val="00B90519"/>
    <w:rsid w:val="00BA76F4"/>
    <w:rsid w:val="00C757A2"/>
    <w:rsid w:val="00D461DB"/>
    <w:rsid w:val="00D64D7D"/>
    <w:rsid w:val="00D76F18"/>
    <w:rsid w:val="00DB3FDF"/>
    <w:rsid w:val="00DD28BC"/>
    <w:rsid w:val="00E005CD"/>
    <w:rsid w:val="00E56EED"/>
    <w:rsid w:val="00EA384A"/>
    <w:rsid w:val="00EC0022"/>
    <w:rsid w:val="00F146A6"/>
    <w:rsid w:val="00F23CC2"/>
    <w:rsid w:val="00F63C54"/>
    <w:rsid w:val="00FC3FE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A41DE2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4"/>
        <w:lang w:val="es-E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05C2"/>
    <w:pPr>
      <w:tabs>
        <w:tab w:val="center" w:pos="4252"/>
        <w:tab w:val="right" w:pos="8504"/>
      </w:tabs>
    </w:pPr>
  </w:style>
  <w:style w:type="character" w:customStyle="1" w:styleId="EncabezadoCar">
    <w:name w:val="Encabezado Car"/>
    <w:basedOn w:val="Fuentedeprrafopredeter"/>
    <w:link w:val="Encabezado"/>
    <w:uiPriority w:val="99"/>
    <w:rsid w:val="004805C2"/>
  </w:style>
  <w:style w:type="paragraph" w:styleId="Piedepgina">
    <w:name w:val="footer"/>
    <w:basedOn w:val="Normal"/>
    <w:link w:val="PiedepginaCar"/>
    <w:uiPriority w:val="99"/>
    <w:unhideWhenUsed/>
    <w:rsid w:val="004805C2"/>
    <w:pPr>
      <w:tabs>
        <w:tab w:val="center" w:pos="4252"/>
        <w:tab w:val="right" w:pos="8504"/>
      </w:tabs>
    </w:pPr>
  </w:style>
  <w:style w:type="character" w:customStyle="1" w:styleId="PiedepginaCar">
    <w:name w:val="Pie de página Car"/>
    <w:basedOn w:val="Fuentedeprrafopredeter"/>
    <w:link w:val="Piedepgina"/>
    <w:uiPriority w:val="99"/>
    <w:rsid w:val="00480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159709">
      <w:bodyDiv w:val="1"/>
      <w:marLeft w:val="0"/>
      <w:marRight w:val="0"/>
      <w:marTop w:val="0"/>
      <w:marBottom w:val="0"/>
      <w:divBdr>
        <w:top w:val="none" w:sz="0" w:space="0" w:color="auto"/>
        <w:left w:val="none" w:sz="0" w:space="0" w:color="auto"/>
        <w:bottom w:val="none" w:sz="0" w:space="0" w:color="auto"/>
        <w:right w:val="none" w:sz="0" w:space="0" w:color="auto"/>
      </w:divBdr>
    </w:div>
    <w:div w:id="983436002">
      <w:bodyDiv w:val="1"/>
      <w:marLeft w:val="0"/>
      <w:marRight w:val="0"/>
      <w:marTop w:val="0"/>
      <w:marBottom w:val="0"/>
      <w:divBdr>
        <w:top w:val="none" w:sz="0" w:space="0" w:color="auto"/>
        <w:left w:val="none" w:sz="0" w:space="0" w:color="auto"/>
        <w:bottom w:val="none" w:sz="0" w:space="0" w:color="auto"/>
        <w:right w:val="none" w:sz="0" w:space="0" w:color="auto"/>
      </w:divBdr>
    </w:div>
    <w:div w:id="1379550769">
      <w:bodyDiv w:val="1"/>
      <w:marLeft w:val="0"/>
      <w:marRight w:val="0"/>
      <w:marTop w:val="0"/>
      <w:marBottom w:val="0"/>
      <w:divBdr>
        <w:top w:val="none" w:sz="0" w:space="0" w:color="auto"/>
        <w:left w:val="none" w:sz="0" w:space="0" w:color="auto"/>
        <w:bottom w:val="none" w:sz="0" w:space="0" w:color="auto"/>
        <w:right w:val="none" w:sz="0" w:space="0" w:color="auto"/>
      </w:divBdr>
    </w:div>
    <w:div w:id="1414550268">
      <w:bodyDiv w:val="1"/>
      <w:marLeft w:val="0"/>
      <w:marRight w:val="0"/>
      <w:marTop w:val="0"/>
      <w:marBottom w:val="0"/>
      <w:divBdr>
        <w:top w:val="none" w:sz="0" w:space="0" w:color="auto"/>
        <w:left w:val="none" w:sz="0" w:space="0" w:color="auto"/>
        <w:bottom w:val="none" w:sz="0" w:space="0" w:color="auto"/>
        <w:right w:val="none" w:sz="0" w:space="0" w:color="auto"/>
      </w:divBdr>
    </w:div>
    <w:div w:id="2080014135">
      <w:bodyDiv w:val="1"/>
      <w:marLeft w:val="0"/>
      <w:marRight w:val="0"/>
      <w:marTop w:val="0"/>
      <w:marBottom w:val="0"/>
      <w:divBdr>
        <w:top w:val="none" w:sz="0" w:space="0" w:color="auto"/>
        <w:left w:val="none" w:sz="0" w:space="0" w:color="auto"/>
        <w:bottom w:val="none" w:sz="0" w:space="0" w:color="auto"/>
        <w:right w:val="none" w:sz="0" w:space="0" w:color="auto"/>
      </w:divBdr>
      <w:divsChild>
        <w:div w:id="1747528286">
          <w:marLeft w:val="0"/>
          <w:marRight w:val="0"/>
          <w:marTop w:val="0"/>
          <w:marBottom w:val="0"/>
          <w:divBdr>
            <w:top w:val="none" w:sz="0" w:space="0" w:color="auto"/>
            <w:left w:val="none" w:sz="0" w:space="0" w:color="auto"/>
            <w:bottom w:val="none" w:sz="0" w:space="0" w:color="auto"/>
            <w:right w:val="none" w:sz="0" w:space="0" w:color="auto"/>
          </w:divBdr>
          <w:divsChild>
            <w:div w:id="2141682471">
              <w:marLeft w:val="0"/>
              <w:marRight w:val="0"/>
              <w:marTop w:val="0"/>
              <w:marBottom w:val="0"/>
              <w:divBdr>
                <w:top w:val="none" w:sz="0" w:space="0" w:color="auto"/>
                <w:left w:val="none" w:sz="0" w:space="0" w:color="auto"/>
                <w:bottom w:val="none" w:sz="0" w:space="0" w:color="auto"/>
                <w:right w:val="none" w:sz="0" w:space="0" w:color="auto"/>
              </w:divBdr>
              <w:divsChild>
                <w:div w:id="765266754">
                  <w:marLeft w:val="0"/>
                  <w:marRight w:val="0"/>
                  <w:marTop w:val="0"/>
                  <w:marBottom w:val="0"/>
                  <w:divBdr>
                    <w:top w:val="none" w:sz="0" w:space="0" w:color="auto"/>
                    <w:left w:val="none" w:sz="0" w:space="0" w:color="auto"/>
                    <w:bottom w:val="none" w:sz="0" w:space="0" w:color="auto"/>
                    <w:right w:val="none" w:sz="0" w:space="0" w:color="auto"/>
                  </w:divBdr>
                  <w:divsChild>
                    <w:div w:id="24145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54736">
              <w:marLeft w:val="0"/>
              <w:marRight w:val="0"/>
              <w:marTop w:val="0"/>
              <w:marBottom w:val="0"/>
              <w:divBdr>
                <w:top w:val="none" w:sz="0" w:space="0" w:color="auto"/>
                <w:left w:val="none" w:sz="0" w:space="0" w:color="auto"/>
                <w:bottom w:val="none" w:sz="0" w:space="0" w:color="auto"/>
                <w:right w:val="none" w:sz="0" w:space="0" w:color="auto"/>
              </w:divBdr>
              <w:divsChild>
                <w:div w:id="75092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4092">
          <w:marLeft w:val="0"/>
          <w:marRight w:val="0"/>
          <w:marTop w:val="0"/>
          <w:marBottom w:val="0"/>
          <w:divBdr>
            <w:top w:val="none" w:sz="0" w:space="0" w:color="auto"/>
            <w:left w:val="none" w:sz="0" w:space="0" w:color="auto"/>
            <w:bottom w:val="none" w:sz="0" w:space="0" w:color="auto"/>
            <w:right w:val="none" w:sz="0" w:space="0" w:color="auto"/>
          </w:divBdr>
        </w:div>
        <w:div w:id="270088168">
          <w:marLeft w:val="0"/>
          <w:marRight w:val="0"/>
          <w:marTop w:val="0"/>
          <w:marBottom w:val="0"/>
          <w:divBdr>
            <w:top w:val="none" w:sz="0" w:space="0" w:color="auto"/>
            <w:left w:val="none" w:sz="0" w:space="0" w:color="auto"/>
            <w:bottom w:val="none" w:sz="0" w:space="0" w:color="auto"/>
            <w:right w:val="none" w:sz="0" w:space="0" w:color="auto"/>
          </w:divBdr>
        </w:div>
        <w:div w:id="1492286221">
          <w:marLeft w:val="0"/>
          <w:marRight w:val="0"/>
          <w:marTop w:val="0"/>
          <w:marBottom w:val="0"/>
          <w:divBdr>
            <w:top w:val="none" w:sz="0" w:space="0" w:color="auto"/>
            <w:left w:val="none" w:sz="0" w:space="0" w:color="auto"/>
            <w:bottom w:val="none" w:sz="0" w:space="0" w:color="auto"/>
            <w:right w:val="none" w:sz="0" w:space="0" w:color="auto"/>
          </w:divBdr>
        </w:div>
        <w:div w:id="998771228">
          <w:marLeft w:val="0"/>
          <w:marRight w:val="0"/>
          <w:marTop w:val="0"/>
          <w:marBottom w:val="0"/>
          <w:divBdr>
            <w:top w:val="none" w:sz="0" w:space="0" w:color="auto"/>
            <w:left w:val="none" w:sz="0" w:space="0" w:color="auto"/>
            <w:bottom w:val="none" w:sz="0" w:space="0" w:color="auto"/>
            <w:right w:val="none" w:sz="0" w:space="0" w:color="auto"/>
          </w:divBdr>
        </w:div>
        <w:div w:id="1287196204">
          <w:marLeft w:val="0"/>
          <w:marRight w:val="0"/>
          <w:marTop w:val="0"/>
          <w:marBottom w:val="0"/>
          <w:divBdr>
            <w:top w:val="none" w:sz="0" w:space="0" w:color="auto"/>
            <w:left w:val="none" w:sz="0" w:space="0" w:color="auto"/>
            <w:bottom w:val="none" w:sz="0" w:space="0" w:color="auto"/>
            <w:right w:val="none" w:sz="0" w:space="0" w:color="auto"/>
          </w:divBdr>
        </w:div>
        <w:div w:id="827987183">
          <w:marLeft w:val="0"/>
          <w:marRight w:val="0"/>
          <w:marTop w:val="0"/>
          <w:marBottom w:val="0"/>
          <w:divBdr>
            <w:top w:val="none" w:sz="0" w:space="0" w:color="auto"/>
            <w:left w:val="none" w:sz="0" w:space="0" w:color="auto"/>
            <w:bottom w:val="none" w:sz="0" w:space="0" w:color="auto"/>
            <w:right w:val="none" w:sz="0" w:space="0" w:color="auto"/>
          </w:divBdr>
        </w:div>
        <w:div w:id="822159525">
          <w:marLeft w:val="0"/>
          <w:marRight w:val="0"/>
          <w:marTop w:val="0"/>
          <w:marBottom w:val="0"/>
          <w:divBdr>
            <w:top w:val="none" w:sz="0" w:space="0" w:color="auto"/>
            <w:left w:val="none" w:sz="0" w:space="0" w:color="auto"/>
            <w:bottom w:val="none" w:sz="0" w:space="0" w:color="auto"/>
            <w:right w:val="none" w:sz="0" w:space="0" w:color="auto"/>
          </w:divBdr>
        </w:div>
        <w:div w:id="884678099">
          <w:marLeft w:val="0"/>
          <w:marRight w:val="0"/>
          <w:marTop w:val="0"/>
          <w:marBottom w:val="0"/>
          <w:divBdr>
            <w:top w:val="none" w:sz="0" w:space="0" w:color="auto"/>
            <w:left w:val="none" w:sz="0" w:space="0" w:color="auto"/>
            <w:bottom w:val="none" w:sz="0" w:space="0" w:color="auto"/>
            <w:right w:val="none" w:sz="0" w:space="0" w:color="auto"/>
          </w:divBdr>
          <w:divsChild>
            <w:div w:id="858667930">
              <w:marLeft w:val="0"/>
              <w:marRight w:val="0"/>
              <w:marTop w:val="0"/>
              <w:marBottom w:val="0"/>
              <w:divBdr>
                <w:top w:val="none" w:sz="0" w:space="0" w:color="auto"/>
                <w:left w:val="none" w:sz="0" w:space="0" w:color="auto"/>
                <w:bottom w:val="none" w:sz="0" w:space="0" w:color="auto"/>
                <w:right w:val="none" w:sz="0" w:space="0" w:color="auto"/>
              </w:divBdr>
            </w:div>
            <w:div w:id="361517549">
              <w:marLeft w:val="0"/>
              <w:marRight w:val="0"/>
              <w:marTop w:val="0"/>
              <w:marBottom w:val="0"/>
              <w:divBdr>
                <w:top w:val="none" w:sz="0" w:space="0" w:color="auto"/>
                <w:left w:val="none" w:sz="0" w:space="0" w:color="auto"/>
                <w:bottom w:val="none" w:sz="0" w:space="0" w:color="auto"/>
                <w:right w:val="none" w:sz="0" w:space="0" w:color="auto"/>
              </w:divBdr>
            </w:div>
            <w:div w:id="590086349">
              <w:marLeft w:val="0"/>
              <w:marRight w:val="0"/>
              <w:marTop w:val="0"/>
              <w:marBottom w:val="0"/>
              <w:divBdr>
                <w:top w:val="none" w:sz="0" w:space="0" w:color="auto"/>
                <w:left w:val="none" w:sz="0" w:space="0" w:color="auto"/>
                <w:bottom w:val="none" w:sz="0" w:space="0" w:color="auto"/>
                <w:right w:val="none" w:sz="0" w:space="0" w:color="auto"/>
              </w:divBdr>
            </w:div>
          </w:divsChild>
        </w:div>
        <w:div w:id="1559632347">
          <w:marLeft w:val="0"/>
          <w:marRight w:val="0"/>
          <w:marTop w:val="0"/>
          <w:marBottom w:val="0"/>
          <w:divBdr>
            <w:top w:val="none" w:sz="0" w:space="0" w:color="auto"/>
            <w:left w:val="none" w:sz="0" w:space="0" w:color="auto"/>
            <w:bottom w:val="none" w:sz="0" w:space="0" w:color="auto"/>
            <w:right w:val="none" w:sz="0" w:space="0" w:color="auto"/>
          </w:divBdr>
          <w:divsChild>
            <w:div w:id="905071507">
              <w:marLeft w:val="0"/>
              <w:marRight w:val="0"/>
              <w:marTop w:val="0"/>
              <w:marBottom w:val="0"/>
              <w:divBdr>
                <w:top w:val="none" w:sz="0" w:space="0" w:color="auto"/>
                <w:left w:val="none" w:sz="0" w:space="0" w:color="auto"/>
                <w:bottom w:val="none" w:sz="0" w:space="0" w:color="auto"/>
                <w:right w:val="none" w:sz="0" w:space="0" w:color="auto"/>
              </w:divBdr>
              <w:divsChild>
                <w:div w:id="125589182">
                  <w:marLeft w:val="0"/>
                  <w:marRight w:val="0"/>
                  <w:marTop w:val="0"/>
                  <w:marBottom w:val="0"/>
                  <w:divBdr>
                    <w:top w:val="none" w:sz="0" w:space="0" w:color="auto"/>
                    <w:left w:val="none" w:sz="0" w:space="0" w:color="auto"/>
                    <w:bottom w:val="none" w:sz="0" w:space="0" w:color="auto"/>
                    <w:right w:val="none" w:sz="0" w:space="0" w:color="auto"/>
                  </w:divBdr>
                  <w:divsChild>
                    <w:div w:id="1049183551">
                      <w:marLeft w:val="0"/>
                      <w:marRight w:val="0"/>
                      <w:marTop w:val="0"/>
                      <w:marBottom w:val="0"/>
                      <w:divBdr>
                        <w:top w:val="none" w:sz="0" w:space="0" w:color="auto"/>
                        <w:left w:val="none" w:sz="0" w:space="0" w:color="auto"/>
                        <w:bottom w:val="none" w:sz="0" w:space="0" w:color="auto"/>
                        <w:right w:val="none" w:sz="0" w:space="0" w:color="auto"/>
                      </w:divBdr>
                    </w:div>
                    <w:div w:id="748312375">
                      <w:marLeft w:val="0"/>
                      <w:marRight w:val="0"/>
                      <w:marTop w:val="0"/>
                      <w:marBottom w:val="0"/>
                      <w:divBdr>
                        <w:top w:val="none" w:sz="0" w:space="0" w:color="auto"/>
                        <w:left w:val="none" w:sz="0" w:space="0" w:color="auto"/>
                        <w:bottom w:val="none" w:sz="0" w:space="0" w:color="auto"/>
                        <w:right w:val="none" w:sz="0" w:space="0" w:color="auto"/>
                      </w:divBdr>
                    </w:div>
                  </w:divsChild>
                </w:div>
                <w:div w:id="124013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7</Pages>
  <Words>4149</Words>
  <Characters>22824</Characters>
  <Application>Microsoft Macintosh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26920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15</cp:revision>
  <dcterms:created xsi:type="dcterms:W3CDTF">2019-06-17T06:27:00Z</dcterms:created>
  <dcterms:modified xsi:type="dcterms:W3CDTF">2019-06-23T15:30:00Z</dcterms:modified>
</cp:coreProperties>
</file>