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0DA2" w14:textId="501DDEA7" w:rsidR="006F7916" w:rsidRDefault="006F7916">
      <w:pPr>
        <w:rPr>
          <w:rFonts w:ascii="Times New Roman" w:hAnsi="Times New Roman" w:cs="Times New Roman"/>
          <w:b/>
          <w:bCs/>
        </w:rPr>
      </w:pPr>
      <w:r w:rsidRPr="006F7916">
        <w:rPr>
          <w:rFonts w:ascii="Times New Roman" w:hAnsi="Times New Roman" w:cs="Times New Roman"/>
          <w:b/>
          <w:bCs/>
        </w:rPr>
        <w:t>Response to Bill Miller Abstract 5/14/25</w:t>
      </w:r>
    </w:p>
    <w:p w14:paraId="62A30CFD" w14:textId="77777777" w:rsidR="006F7916" w:rsidRDefault="006F7916">
      <w:pPr>
        <w:rPr>
          <w:rFonts w:ascii="Times New Roman" w:hAnsi="Times New Roman" w:cs="Times New Roman"/>
          <w:b/>
          <w:bCs/>
        </w:rPr>
      </w:pPr>
    </w:p>
    <w:p w14:paraId="63E8FA81"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A long-standing presumption among many physicists and mathematicians is</w:t>
      </w:r>
      <w:r w:rsidRPr="006F7916">
        <w:rPr>
          <w:rFonts w:ascii="Arial" w:eastAsia="Times New Roman" w:hAnsi="Arial" w:cs="Arial"/>
          <w:color w:val="222222"/>
          <w:kern w:val="0"/>
          <w14:ligatures w14:val="none"/>
        </w:rPr>
        <w:br/>
        <w:t>that biology is a descriptive endeavor and any deep understanding of the</w:t>
      </w:r>
      <w:r w:rsidRPr="006F7916">
        <w:rPr>
          <w:rFonts w:ascii="Arial" w:eastAsia="Times New Roman" w:hAnsi="Arial" w:cs="Arial"/>
          <w:color w:val="222222"/>
          <w:kern w:val="0"/>
          <w14:ligatures w14:val="none"/>
        </w:rPr>
        <w:br/>
        <w:t>living frame must issue from their more rigorous disciplines.</w:t>
      </w:r>
    </w:p>
    <w:p w14:paraId="3A329120" w14:textId="6D5C6D99" w:rsidR="006F7916" w:rsidRPr="006F7916" w:rsidRDefault="006F7916"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6F7916">
        <w:rPr>
          <w:rFonts w:ascii="Arial" w:eastAsia="Times New Roman" w:hAnsi="Arial" w:cs="Arial"/>
          <w:b/>
          <w:bCs/>
          <w:color w:val="222222"/>
          <w:kern w:val="0"/>
          <w14:ligatures w14:val="none"/>
        </w:rPr>
        <w:t>[Unless the ‘meaning’ of physics and mathematics derive from the cell, placing the primacy on biology, physics and mathematics as derivative]</w:t>
      </w:r>
    </w:p>
    <w:p w14:paraId="6E8DC492"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Nonetheless,</w:t>
      </w:r>
      <w:r>
        <w:rPr>
          <w:rFonts w:ascii="Arial" w:eastAsia="Times New Roman" w:hAnsi="Arial" w:cs="Arial"/>
          <w:color w:val="222222"/>
          <w:kern w:val="0"/>
          <w14:ligatures w14:val="none"/>
        </w:rPr>
        <w:t xml:space="preserve"> </w:t>
      </w:r>
      <w:r w:rsidRPr="006F7916">
        <w:rPr>
          <w:rFonts w:ascii="Arial" w:eastAsia="Times New Roman" w:hAnsi="Arial" w:cs="Arial"/>
          <w:color w:val="222222"/>
          <w:kern w:val="0"/>
          <w14:ligatures w14:val="none"/>
        </w:rPr>
        <w:t>neither physics nor mathematics has explained the non-equilibrium living</w:t>
      </w:r>
      <w:r w:rsidRPr="006F7916">
        <w:rPr>
          <w:rFonts w:ascii="Arial" w:eastAsia="Times New Roman" w:hAnsi="Arial" w:cs="Arial"/>
          <w:color w:val="222222"/>
          <w:kern w:val="0"/>
          <w14:ligatures w14:val="none"/>
        </w:rPr>
        <w:br/>
        <w:t>state in which intelligent self-referential cells deploy problem-solving</w:t>
      </w:r>
      <w:r w:rsidRPr="006F7916">
        <w:rPr>
          <w:rFonts w:ascii="Arial" w:eastAsia="Times New Roman" w:hAnsi="Arial" w:cs="Arial"/>
          <w:color w:val="222222"/>
          <w:kern w:val="0"/>
          <w14:ligatures w14:val="none"/>
        </w:rPr>
        <w:br/>
        <w:t>competencies to sustain themselves across living scales.</w:t>
      </w:r>
    </w:p>
    <w:p w14:paraId="57CBB607" w14:textId="4077A615" w:rsidR="006F7916" w:rsidRPr="006F7916" w:rsidRDefault="006F7916"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6F7916">
        <w:rPr>
          <w:rFonts w:ascii="Arial" w:eastAsia="Times New Roman" w:hAnsi="Arial" w:cs="Arial"/>
          <w:b/>
          <w:bCs/>
          <w:color w:val="222222"/>
          <w:kern w:val="0"/>
          <w14:ligatures w14:val="none"/>
        </w:rPr>
        <w:t>[In a recent paper (</w:t>
      </w:r>
      <w:r w:rsidRPr="006F7916">
        <w:rPr>
          <w:rFonts w:ascii="Segoe UI" w:hAnsi="Segoe UI" w:cs="Segoe UI"/>
          <w:b/>
          <w:bCs/>
          <w:color w:val="212121"/>
          <w:shd w:val="clear" w:color="auto" w:fill="FFFFFF"/>
        </w:rPr>
        <w:t xml:space="preserve">Torday JS. </w:t>
      </w:r>
      <w:proofErr w:type="spellStart"/>
      <w:r w:rsidRPr="006F7916">
        <w:rPr>
          <w:rFonts w:ascii="Segoe UI" w:hAnsi="Segoe UI" w:cs="Segoe UI"/>
          <w:b/>
          <w:bCs/>
          <w:color w:val="212121"/>
          <w:shd w:val="clear" w:color="auto" w:fill="FFFFFF"/>
        </w:rPr>
        <w:t>Symbiogenesis</w:t>
      </w:r>
      <w:proofErr w:type="spellEnd"/>
      <w:r w:rsidRPr="006F7916">
        <w:rPr>
          <w:rFonts w:ascii="Segoe UI" w:hAnsi="Segoe UI" w:cs="Segoe UI"/>
          <w:b/>
          <w:bCs/>
          <w:color w:val="212121"/>
          <w:shd w:val="clear" w:color="auto" w:fill="FFFFFF"/>
        </w:rPr>
        <w:t xml:space="preserve"> </w:t>
      </w:r>
      <w:proofErr w:type="spellStart"/>
      <w:r w:rsidRPr="006F7916">
        <w:rPr>
          <w:rFonts w:ascii="Segoe UI" w:hAnsi="Segoe UI" w:cs="Segoe UI"/>
          <w:b/>
          <w:bCs/>
          <w:color w:val="212121"/>
          <w:shd w:val="clear" w:color="auto" w:fill="FFFFFF"/>
        </w:rPr>
        <w:t>redicts</w:t>
      </w:r>
      <w:proofErr w:type="spellEnd"/>
      <w:r w:rsidRPr="006F7916">
        <w:rPr>
          <w:rFonts w:ascii="Segoe UI" w:hAnsi="Segoe UI" w:cs="Segoe UI"/>
          <w:b/>
          <w:bCs/>
          <w:color w:val="212121"/>
          <w:shd w:val="clear" w:color="auto" w:fill="FFFFFF"/>
        </w:rPr>
        <w:t xml:space="preserve"> the monism of the cosmos. Prog </w:t>
      </w:r>
      <w:proofErr w:type="spellStart"/>
      <w:r w:rsidRPr="006F7916">
        <w:rPr>
          <w:rFonts w:ascii="Segoe UI" w:hAnsi="Segoe UI" w:cs="Segoe UI"/>
          <w:b/>
          <w:bCs/>
          <w:color w:val="212121"/>
          <w:shd w:val="clear" w:color="auto" w:fill="FFFFFF"/>
        </w:rPr>
        <w:t>Biophys</w:t>
      </w:r>
      <w:proofErr w:type="spellEnd"/>
      <w:r w:rsidRPr="006F7916">
        <w:rPr>
          <w:rFonts w:ascii="Segoe UI" w:hAnsi="Segoe UI" w:cs="Segoe UI"/>
          <w:b/>
          <w:bCs/>
          <w:color w:val="212121"/>
          <w:shd w:val="clear" w:color="auto" w:fill="FFFFFF"/>
        </w:rPr>
        <w:t xml:space="preserve"> Mol Biol. 2024 Sep;191:58-62</w:t>
      </w:r>
      <w:r w:rsidRPr="006F7916">
        <w:rPr>
          <w:rFonts w:ascii="Segoe UI" w:hAnsi="Segoe UI" w:cs="Segoe UI"/>
          <w:b/>
          <w:bCs/>
          <w:color w:val="212121"/>
          <w:shd w:val="clear" w:color="auto" w:fill="FFFFFF"/>
        </w:rPr>
        <w:t xml:space="preserve">) I ask rhetorically why </w:t>
      </w:r>
      <w:proofErr w:type="spellStart"/>
      <w:r w:rsidRPr="006F7916">
        <w:rPr>
          <w:rFonts w:ascii="Segoe UI" w:hAnsi="Segoe UI" w:cs="Segoe UI"/>
          <w:b/>
          <w:bCs/>
          <w:color w:val="212121"/>
          <w:shd w:val="clear" w:color="auto" w:fill="FFFFFF"/>
        </w:rPr>
        <w:t>Symbiogenesis</w:t>
      </w:r>
      <w:proofErr w:type="spellEnd"/>
      <w:r w:rsidRPr="006F7916">
        <w:rPr>
          <w:rFonts w:ascii="Segoe UI" w:hAnsi="Segoe UI" w:cs="Segoe UI"/>
          <w:b/>
          <w:bCs/>
          <w:color w:val="212121"/>
          <w:shd w:val="clear" w:color="auto" w:fill="FFFFFF"/>
        </w:rPr>
        <w:t xml:space="preserve"> is conservative, non-destructive, rationalizing that the latter would not produce the memory needed to evolve effectively. And in the frame of Gould and Vrba’s ‘</w:t>
      </w:r>
      <w:proofErr w:type="spellStart"/>
      <w:r w:rsidRPr="006F7916">
        <w:rPr>
          <w:rFonts w:ascii="Segoe UI" w:hAnsi="Segoe UI" w:cs="Segoe UI"/>
          <w:b/>
          <w:bCs/>
          <w:color w:val="212121"/>
          <w:shd w:val="clear" w:color="auto" w:fill="FFFFFF"/>
        </w:rPr>
        <w:t>exaptations</w:t>
      </w:r>
      <w:proofErr w:type="spellEnd"/>
      <w:r w:rsidRPr="006F7916">
        <w:rPr>
          <w:rFonts w:ascii="Segoe UI" w:hAnsi="Segoe UI" w:cs="Segoe UI"/>
          <w:b/>
          <w:bCs/>
          <w:color w:val="212121"/>
          <w:shd w:val="clear" w:color="auto" w:fill="FFFFFF"/>
        </w:rPr>
        <w:t xml:space="preserve">’, or pre-adaptations, the origin of </w:t>
      </w:r>
      <w:proofErr w:type="spellStart"/>
      <w:r w:rsidRPr="006F7916">
        <w:rPr>
          <w:rFonts w:ascii="Segoe UI" w:hAnsi="Segoe UI" w:cs="Segoe UI"/>
          <w:b/>
          <w:bCs/>
          <w:color w:val="212121"/>
          <w:shd w:val="clear" w:color="auto" w:fill="FFFFFF"/>
        </w:rPr>
        <w:t>Symbiogenesis</w:t>
      </w:r>
      <w:proofErr w:type="spellEnd"/>
      <w:r w:rsidRPr="006F7916">
        <w:rPr>
          <w:rFonts w:ascii="Segoe UI" w:hAnsi="Segoe UI" w:cs="Segoe UI"/>
          <w:b/>
          <w:bCs/>
          <w:color w:val="212121"/>
          <w:shd w:val="clear" w:color="auto" w:fill="FFFFFF"/>
        </w:rPr>
        <w:t xml:space="preserve"> is a holism. These ideas are predicated on the physics of homeostasis and the mathematics of the Cosmos (Plato), offering a way of understanding physics and math as aspects of biology]</w:t>
      </w:r>
    </w:p>
    <w:p w14:paraId="1E7F0B0F"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p>
    <w:p w14:paraId="7DA78500" w14:textId="0086D7AD"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 xml:space="preserve"> Consequently, some</w:t>
      </w:r>
      <w:r>
        <w:rPr>
          <w:rFonts w:ascii="Arial" w:eastAsia="Times New Roman" w:hAnsi="Arial" w:cs="Arial"/>
          <w:color w:val="222222"/>
          <w:kern w:val="0"/>
          <w14:ligatures w14:val="none"/>
        </w:rPr>
        <w:t xml:space="preserve"> </w:t>
      </w:r>
      <w:r w:rsidRPr="006F7916">
        <w:rPr>
          <w:rFonts w:ascii="Arial" w:eastAsia="Times New Roman" w:hAnsi="Arial" w:cs="Arial"/>
          <w:color w:val="222222"/>
          <w:kern w:val="0"/>
          <w14:ligatures w14:val="none"/>
        </w:rPr>
        <w:t>scientists argue that the reverse may be correct: biology might productively</w:t>
      </w:r>
      <w:r>
        <w:rPr>
          <w:rFonts w:ascii="Arial" w:eastAsia="Times New Roman" w:hAnsi="Arial" w:cs="Arial"/>
          <w:color w:val="222222"/>
          <w:kern w:val="0"/>
          <w14:ligatures w14:val="none"/>
        </w:rPr>
        <w:t xml:space="preserve"> </w:t>
      </w:r>
      <w:r w:rsidRPr="006F7916">
        <w:rPr>
          <w:rFonts w:ascii="Arial" w:eastAsia="Times New Roman" w:hAnsi="Arial" w:cs="Arial"/>
          <w:color w:val="222222"/>
          <w:kern w:val="0"/>
          <w14:ligatures w14:val="none"/>
        </w:rPr>
        <w:t>inform physics and mathematics, offering insights into how natural laws</w:t>
      </w:r>
      <w:r w:rsidRPr="006F7916">
        <w:rPr>
          <w:rFonts w:ascii="Arial" w:eastAsia="Times New Roman" w:hAnsi="Arial" w:cs="Arial"/>
          <w:color w:val="222222"/>
          <w:kern w:val="0"/>
          <w14:ligatures w14:val="none"/>
        </w:rPr>
        <w:br/>
        <w:t>might extend beyond known physical and mathematical principles.</w:t>
      </w:r>
      <w:r w:rsidRPr="006F7916">
        <w:rPr>
          <w:rFonts w:ascii="Arial" w:eastAsia="Times New Roman" w:hAnsi="Arial" w:cs="Arial"/>
          <w:color w:val="222222"/>
          <w:kern w:val="0"/>
          <w14:ligatures w14:val="none"/>
        </w:rPr>
        <w:br/>
        <w:t>In the same spirit, examining the specific attributes of biological</w:t>
      </w:r>
      <w:r w:rsidRPr="006F7916">
        <w:rPr>
          <w:rFonts w:ascii="Arial" w:eastAsia="Times New Roman" w:hAnsi="Arial" w:cs="Arial"/>
          <w:color w:val="222222"/>
          <w:kern w:val="0"/>
          <w14:ligatures w14:val="none"/>
        </w:rPr>
        <w:br/>
        <w:t>information processing and living information management as specifically</w:t>
      </w:r>
      <w:r w:rsidRPr="006F7916">
        <w:rPr>
          <w:rFonts w:ascii="Arial" w:eastAsia="Times New Roman" w:hAnsi="Arial" w:cs="Arial"/>
          <w:color w:val="222222"/>
          <w:kern w:val="0"/>
          <w14:ligatures w14:val="none"/>
        </w:rPr>
        <w:br/>
        <w:t>exemplified by cells might provide a productive further thrust to the</w:t>
      </w:r>
      <w:r w:rsidRPr="006F7916">
        <w:rPr>
          <w:rFonts w:ascii="Arial" w:eastAsia="Times New Roman" w:hAnsi="Arial" w:cs="Arial"/>
          <w:color w:val="222222"/>
          <w:kern w:val="0"/>
          <w14:ligatures w14:val="none"/>
        </w:rPr>
        <w:br/>
        <w:t>fundamental action-logic of those theoretical information systems formulated</w:t>
      </w:r>
      <w:r w:rsidRPr="006F7916">
        <w:rPr>
          <w:rFonts w:ascii="Arial" w:eastAsia="Times New Roman" w:hAnsi="Arial" w:cs="Arial"/>
          <w:color w:val="222222"/>
          <w:kern w:val="0"/>
          <w14:ligatures w14:val="none"/>
        </w:rPr>
        <w:br/>
        <w:t>by visionary information theorists.</w:t>
      </w:r>
    </w:p>
    <w:p w14:paraId="12A39A87" w14:textId="447DDFCF" w:rsidR="006F7916" w:rsidRPr="006F7916" w:rsidRDefault="006F7916"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6F7916">
        <w:rPr>
          <w:rFonts w:ascii="Arial" w:eastAsia="Times New Roman" w:hAnsi="Arial" w:cs="Arial"/>
          <w:b/>
          <w:bCs/>
          <w:color w:val="222222"/>
          <w:kern w:val="0"/>
          <w14:ligatures w14:val="none"/>
        </w:rPr>
        <w:t>[But what if the story of life’s about energy, not matter?</w:t>
      </w:r>
      <w:r>
        <w:rPr>
          <w:rFonts w:ascii="Arial" w:eastAsia="Times New Roman" w:hAnsi="Arial" w:cs="Arial"/>
          <w:b/>
          <w:bCs/>
          <w:color w:val="222222"/>
          <w:kern w:val="0"/>
          <w14:ligatures w14:val="none"/>
        </w:rPr>
        <w:t xml:space="preserve"> Consider embryogenesis, for example, which is due to a series of high energy phosphate exchanges, not information, culminating in </w:t>
      </w:r>
      <w:r w:rsidR="0000591C">
        <w:rPr>
          <w:rFonts w:ascii="Arial" w:eastAsia="Times New Roman" w:hAnsi="Arial" w:cs="Arial"/>
          <w:b/>
          <w:bCs/>
          <w:color w:val="222222"/>
          <w:kern w:val="0"/>
          <w14:ligatures w14:val="none"/>
        </w:rPr>
        <w:t>the physiology of the off-spring, and beyond</w:t>
      </w:r>
      <w:r w:rsidRPr="006F7916">
        <w:rPr>
          <w:rFonts w:ascii="Arial" w:eastAsia="Times New Roman" w:hAnsi="Arial" w:cs="Arial"/>
          <w:b/>
          <w:bCs/>
          <w:color w:val="222222"/>
          <w:kern w:val="0"/>
          <w14:ligatures w14:val="none"/>
        </w:rPr>
        <w:t>]</w:t>
      </w:r>
    </w:p>
    <w:p w14:paraId="1EA6401F" w14:textId="77777777" w:rsidR="006F7916" w:rsidRP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To stimulate that initiative, it is proposed that information theorists might</w:t>
      </w:r>
      <w:r w:rsidRPr="006F7916">
        <w:rPr>
          <w:rFonts w:ascii="Arial" w:eastAsia="Times New Roman" w:hAnsi="Arial" w:cs="Arial"/>
          <w:color w:val="222222"/>
          <w:kern w:val="0"/>
          <w14:ligatures w14:val="none"/>
        </w:rPr>
        <w:br/>
        <w:t>direct their attention to the specific informational characteristics of intelligent,</w:t>
      </w:r>
      <w:r w:rsidRPr="006F7916">
        <w:rPr>
          <w:rFonts w:ascii="Arial" w:eastAsia="Times New Roman" w:hAnsi="Arial" w:cs="Arial"/>
          <w:color w:val="222222"/>
          <w:kern w:val="0"/>
          <w14:ligatures w14:val="none"/>
        </w:rPr>
        <w:br/>
        <w:t>measuring cells, which represent the basal strata of our living planetary</w:t>
      </w:r>
      <w:r w:rsidRPr="006F7916">
        <w:rPr>
          <w:rFonts w:ascii="Arial" w:eastAsia="Times New Roman" w:hAnsi="Arial" w:cs="Arial"/>
          <w:color w:val="222222"/>
          <w:kern w:val="0"/>
          <w14:ligatures w14:val="none"/>
        </w:rPr>
        <w:br/>
        <w:t>system.</w:t>
      </w:r>
    </w:p>
    <w:p w14:paraId="6AF6A71F" w14:textId="77777777" w:rsidR="006F7916" w:rsidRP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lastRenderedPageBreak/>
        <w:t>Several specific attributes of biological information have been</w:t>
      </w:r>
      <w:r w:rsidRPr="006F7916">
        <w:rPr>
          <w:rFonts w:ascii="Arial" w:eastAsia="Times New Roman" w:hAnsi="Arial" w:cs="Arial"/>
          <w:color w:val="222222"/>
          <w:kern w:val="0"/>
          <w14:ligatures w14:val="none"/>
        </w:rPr>
        <w:br/>
        <w:t>empirically verified at the cellular level, thereby defining the informational</w:t>
      </w:r>
      <w:r w:rsidRPr="006F7916">
        <w:rPr>
          <w:rFonts w:ascii="Arial" w:eastAsia="Times New Roman" w:hAnsi="Arial" w:cs="Arial"/>
          <w:color w:val="222222"/>
          <w:kern w:val="0"/>
          <w14:ligatures w14:val="none"/>
        </w:rPr>
        <w:br/>
        <w:t>conditions of our living system:</w:t>
      </w:r>
    </w:p>
    <w:p w14:paraId="13764381" w14:textId="77777777" w:rsidR="006F7916" w:rsidRP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--All cells are cognitive, problem-solving agents.</w:t>
      </w:r>
    </w:p>
    <w:p w14:paraId="3B086D47"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--Their living context is the ambiguity of information.</w:t>
      </w:r>
    </w:p>
    <w:p w14:paraId="1186F735" w14:textId="2E7B5072" w:rsidR="0000591C" w:rsidRPr="006F7916" w:rsidRDefault="0000591C"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0591C">
        <w:rPr>
          <w:rFonts w:ascii="Arial" w:eastAsia="Times New Roman" w:hAnsi="Arial" w:cs="Arial"/>
          <w:b/>
          <w:bCs/>
          <w:color w:val="222222"/>
          <w:kern w:val="0"/>
          <w14:ligatures w14:val="none"/>
        </w:rPr>
        <w:t>[Well, that starts even earlier, according to Schrodinger’s “What is Life”, the interior of the cell being constituted by negative entropy</w:t>
      </w:r>
      <w:r>
        <w:rPr>
          <w:rFonts w:ascii="Arial" w:eastAsia="Times New Roman" w:hAnsi="Arial" w:cs="Arial"/>
          <w:b/>
          <w:bCs/>
          <w:color w:val="222222"/>
          <w:kern w:val="0"/>
          <w14:ligatures w14:val="none"/>
        </w:rPr>
        <w:t xml:space="preserve"> as the organizational principle for energy</w:t>
      </w:r>
      <w:r w:rsidRPr="0000591C">
        <w:rPr>
          <w:rFonts w:ascii="Arial" w:eastAsia="Times New Roman" w:hAnsi="Arial" w:cs="Arial"/>
          <w:b/>
          <w:bCs/>
          <w:color w:val="222222"/>
          <w:kern w:val="0"/>
          <w14:ligatures w14:val="none"/>
        </w:rPr>
        <w:t>]</w:t>
      </w:r>
    </w:p>
    <w:p w14:paraId="4D550639"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--The uncertain validity of environmental stimuli governs the cellular</w:t>
      </w:r>
      <w:r w:rsidRPr="006F7916">
        <w:rPr>
          <w:rFonts w:ascii="Arial" w:eastAsia="Times New Roman" w:hAnsi="Arial" w:cs="Arial"/>
          <w:color w:val="222222"/>
          <w:kern w:val="0"/>
          <w14:ligatures w14:val="none"/>
        </w:rPr>
        <w:br/>
        <w:t>reception, analysis, and deployment of all cellular resources.</w:t>
      </w:r>
    </w:p>
    <w:p w14:paraId="1D5B28EB" w14:textId="13B69E5C" w:rsidR="0000591C" w:rsidRPr="006F7916" w:rsidRDefault="0000591C"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0591C">
        <w:rPr>
          <w:rFonts w:ascii="Arial" w:eastAsia="Times New Roman" w:hAnsi="Arial" w:cs="Arial"/>
          <w:b/>
          <w:bCs/>
          <w:color w:val="222222"/>
          <w:kern w:val="0"/>
          <w14:ligatures w14:val="none"/>
        </w:rPr>
        <w:t xml:space="preserve">[Which is why the cell’s ‘GPS’ is homeostatic control of energy in order to determine the optimal position within the environment’s energy state based on commonly held mathematics of both </w:t>
      </w:r>
      <w:r>
        <w:rPr>
          <w:rFonts w:ascii="Arial" w:eastAsia="Times New Roman" w:hAnsi="Arial" w:cs="Arial"/>
          <w:b/>
          <w:bCs/>
          <w:color w:val="222222"/>
          <w:kern w:val="0"/>
          <w14:ligatures w14:val="none"/>
        </w:rPr>
        <w:t xml:space="preserve">mediated by </w:t>
      </w:r>
      <w:proofErr w:type="spellStart"/>
      <w:r w:rsidRPr="0000591C">
        <w:rPr>
          <w:rFonts w:ascii="Arial" w:eastAsia="Times New Roman" w:hAnsi="Arial" w:cs="Arial"/>
          <w:b/>
          <w:bCs/>
          <w:color w:val="222222"/>
          <w:kern w:val="0"/>
          <w14:ligatures w14:val="none"/>
        </w:rPr>
        <w:t>Symbiogenesis</w:t>
      </w:r>
      <w:proofErr w:type="spellEnd"/>
      <w:r w:rsidRPr="0000591C">
        <w:rPr>
          <w:rFonts w:ascii="Arial" w:eastAsia="Times New Roman" w:hAnsi="Arial" w:cs="Arial"/>
          <w:b/>
          <w:bCs/>
          <w:color w:val="222222"/>
          <w:kern w:val="0"/>
          <w14:ligatures w14:val="none"/>
        </w:rPr>
        <w:t>]</w:t>
      </w:r>
    </w:p>
    <w:p w14:paraId="51DC92D8"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--Imperfect information requires cells to internally measure their</w:t>
      </w:r>
      <w:r w:rsidRPr="006F7916">
        <w:rPr>
          <w:rFonts w:ascii="Arial" w:eastAsia="Times New Roman" w:hAnsi="Arial" w:cs="Arial"/>
          <w:color w:val="222222"/>
          <w:kern w:val="0"/>
          <w14:ligatures w14:val="none"/>
        </w:rPr>
        <w:br/>
        <w:t>received information.</w:t>
      </w:r>
    </w:p>
    <w:p w14:paraId="1149E2B6" w14:textId="75B06690" w:rsidR="0000591C" w:rsidRPr="006F7916" w:rsidRDefault="0000591C"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0591C">
        <w:rPr>
          <w:rFonts w:ascii="Arial" w:eastAsia="Times New Roman" w:hAnsi="Arial" w:cs="Arial"/>
          <w:b/>
          <w:bCs/>
          <w:color w:val="222222"/>
          <w:kern w:val="0"/>
          <w14:ligatures w14:val="none"/>
        </w:rPr>
        <w:t>[Again, the measurement is that of homeostatic control of energy</w:t>
      </w:r>
      <w:r>
        <w:rPr>
          <w:rFonts w:ascii="Arial" w:eastAsia="Times New Roman" w:hAnsi="Arial" w:cs="Arial"/>
          <w:b/>
          <w:bCs/>
          <w:color w:val="222222"/>
          <w:kern w:val="0"/>
          <w14:ligatures w14:val="none"/>
        </w:rPr>
        <w:t xml:space="preserve"> with respect to the environment</w:t>
      </w:r>
      <w:r w:rsidRPr="0000591C">
        <w:rPr>
          <w:rFonts w:ascii="Arial" w:eastAsia="Times New Roman" w:hAnsi="Arial" w:cs="Arial"/>
          <w:b/>
          <w:bCs/>
          <w:color w:val="222222"/>
          <w:kern w:val="0"/>
          <w14:ligatures w14:val="none"/>
        </w:rPr>
        <w:t>]</w:t>
      </w:r>
    </w:p>
    <w:p w14:paraId="15FA5604"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 xml:space="preserve">--Accordingly, all cellular information is a product of </w:t>
      </w:r>
      <w:proofErr w:type="spellStart"/>
      <w:r w:rsidRPr="006F7916">
        <w:rPr>
          <w:rFonts w:ascii="Arial" w:eastAsia="Times New Roman" w:hAnsi="Arial" w:cs="Arial"/>
          <w:color w:val="222222"/>
          <w:kern w:val="0"/>
          <w14:ligatures w14:val="none"/>
        </w:rPr>
        <w:t>infoautopoiesis</w:t>
      </w:r>
      <w:proofErr w:type="spellEnd"/>
      <w:r w:rsidRPr="006F7916">
        <w:rPr>
          <w:rFonts w:ascii="Arial" w:eastAsia="Times New Roman" w:hAnsi="Arial" w:cs="Arial"/>
          <w:color w:val="222222"/>
          <w:kern w:val="0"/>
          <w14:ligatures w14:val="none"/>
        </w:rPr>
        <w:t>,</w:t>
      </w:r>
      <w:r w:rsidRPr="006F7916">
        <w:rPr>
          <w:rFonts w:ascii="Arial" w:eastAsia="Times New Roman" w:hAnsi="Arial" w:cs="Arial"/>
          <w:color w:val="222222"/>
          <w:kern w:val="0"/>
          <w14:ligatures w14:val="none"/>
        </w:rPr>
        <w:br/>
        <w:t>entailing that all the information that any cell has about its external</w:t>
      </w:r>
      <w:r w:rsidRPr="006F7916">
        <w:rPr>
          <w:rFonts w:ascii="Arial" w:eastAsia="Times New Roman" w:hAnsi="Arial" w:cs="Arial"/>
          <w:color w:val="222222"/>
          <w:kern w:val="0"/>
          <w14:ligatures w14:val="none"/>
        </w:rPr>
        <w:br/>
        <w:t>environment is exclusive, self-referential, and self-produced.</w:t>
      </w:r>
    </w:p>
    <w:p w14:paraId="533D4D4E" w14:textId="13DC20B9" w:rsidR="0000591C" w:rsidRPr="006F7916" w:rsidRDefault="0000591C"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0591C">
        <w:rPr>
          <w:rFonts w:ascii="Arial" w:eastAsia="Times New Roman" w:hAnsi="Arial" w:cs="Arial"/>
          <w:b/>
          <w:bCs/>
          <w:color w:val="222222"/>
          <w:kern w:val="0"/>
          <w14:ligatures w14:val="none"/>
        </w:rPr>
        <w:t>[Information is material, but the guiding principle for autopoiesis is energy</w:t>
      </w:r>
      <w:r>
        <w:rPr>
          <w:rFonts w:ascii="Arial" w:eastAsia="Times New Roman" w:hAnsi="Arial" w:cs="Arial"/>
          <w:b/>
          <w:bCs/>
          <w:color w:val="222222"/>
          <w:kern w:val="0"/>
          <w14:ligatures w14:val="none"/>
        </w:rPr>
        <w:t>. Implementing Occam’s Razor, energy is much simpler than materialism</w:t>
      </w:r>
      <w:r w:rsidRPr="0000591C">
        <w:rPr>
          <w:rFonts w:ascii="Arial" w:eastAsia="Times New Roman" w:hAnsi="Arial" w:cs="Arial"/>
          <w:b/>
          <w:bCs/>
          <w:color w:val="222222"/>
          <w:kern w:val="0"/>
          <w14:ligatures w14:val="none"/>
        </w:rPr>
        <w:t>]</w:t>
      </w:r>
    </w:p>
    <w:p w14:paraId="3FC2A05C"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 xml:space="preserve">--Cellular </w:t>
      </w:r>
      <w:proofErr w:type="spellStart"/>
      <w:r w:rsidRPr="006F7916">
        <w:rPr>
          <w:rFonts w:ascii="Arial" w:eastAsia="Times New Roman" w:hAnsi="Arial" w:cs="Arial"/>
          <w:color w:val="222222"/>
          <w:kern w:val="0"/>
          <w14:ligatures w14:val="none"/>
        </w:rPr>
        <w:t>infoautopiesis</w:t>
      </w:r>
      <w:proofErr w:type="spellEnd"/>
      <w:r w:rsidRPr="006F7916">
        <w:rPr>
          <w:rFonts w:ascii="Arial" w:eastAsia="Times New Roman" w:hAnsi="Arial" w:cs="Arial"/>
          <w:color w:val="222222"/>
          <w:kern w:val="0"/>
          <w14:ligatures w14:val="none"/>
        </w:rPr>
        <w:t xml:space="preserve"> drives an obligatory and little appreciated</w:t>
      </w:r>
      <w:r w:rsidRPr="006F7916">
        <w:rPr>
          <w:rFonts w:ascii="Arial" w:eastAsia="Times New Roman" w:hAnsi="Arial" w:cs="Arial"/>
          <w:color w:val="222222"/>
          <w:kern w:val="0"/>
          <w14:ligatures w14:val="none"/>
        </w:rPr>
        <w:br/>
        <w:t>derivative: each cell, and then we as cellular beings, create our</w:t>
      </w:r>
      <w:r w:rsidRPr="006F7916">
        <w:rPr>
          <w:rFonts w:ascii="Arial" w:eastAsia="Times New Roman" w:hAnsi="Arial" w:cs="Arial"/>
          <w:color w:val="222222"/>
          <w:kern w:val="0"/>
          <w14:ligatures w14:val="none"/>
        </w:rPr>
        <w:br/>
        <w:t>exclusive self-referential representations of reality and act upon that</w:t>
      </w:r>
      <w:r w:rsidRPr="006F7916">
        <w:rPr>
          <w:rFonts w:ascii="Arial" w:eastAsia="Times New Roman" w:hAnsi="Arial" w:cs="Arial"/>
          <w:color w:val="222222"/>
          <w:kern w:val="0"/>
          <w14:ligatures w14:val="none"/>
        </w:rPr>
        <w:br/>
        <w:t>self-generated purview.</w:t>
      </w:r>
    </w:p>
    <w:p w14:paraId="77082813" w14:textId="40B01A82" w:rsidR="0000591C" w:rsidRPr="006F7916" w:rsidRDefault="0000591C"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0591C">
        <w:rPr>
          <w:rFonts w:ascii="Arial" w:eastAsia="Times New Roman" w:hAnsi="Arial" w:cs="Arial"/>
          <w:b/>
          <w:bCs/>
          <w:color w:val="222222"/>
          <w:kern w:val="0"/>
          <w14:ligatures w14:val="none"/>
        </w:rPr>
        <w:t>[No, it’s much simpler and more directly a function of serial homeostasis]</w:t>
      </w:r>
    </w:p>
    <w:p w14:paraId="288EB926"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--Obliged informational uncertainties stimulate the collective cellular</w:t>
      </w:r>
      <w:r w:rsidRPr="006F7916">
        <w:rPr>
          <w:rFonts w:ascii="Arial" w:eastAsia="Times New Roman" w:hAnsi="Arial" w:cs="Arial"/>
          <w:color w:val="222222"/>
          <w:kern w:val="0"/>
          <w14:ligatures w14:val="none"/>
        </w:rPr>
        <w:br/>
        <w:t>analysis of self-generated cellular information, driving ubiquitous</w:t>
      </w:r>
      <w:r w:rsidRPr="006F7916">
        <w:rPr>
          <w:rFonts w:ascii="Arial" w:eastAsia="Times New Roman" w:hAnsi="Arial" w:cs="Arial"/>
          <w:color w:val="222222"/>
          <w:kern w:val="0"/>
          <w14:ligatures w14:val="none"/>
        </w:rPr>
        <w:br/>
        <w:t>planetary multicellularity as a cellular expression of the familiar</w:t>
      </w:r>
      <w:r w:rsidRPr="006F7916">
        <w:rPr>
          <w:rFonts w:ascii="Arial" w:eastAsia="Times New Roman" w:hAnsi="Arial" w:cs="Arial"/>
          <w:color w:val="222222"/>
          <w:kern w:val="0"/>
          <w14:ligatures w14:val="none"/>
        </w:rPr>
        <w:br/>
        <w:t>'wisdom of crowds'.</w:t>
      </w:r>
    </w:p>
    <w:p w14:paraId="72DA8BC3" w14:textId="249648C4" w:rsidR="0000591C" w:rsidRPr="006F7916" w:rsidRDefault="0000591C"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0591C">
        <w:rPr>
          <w:rFonts w:ascii="Arial" w:eastAsia="Times New Roman" w:hAnsi="Arial" w:cs="Arial"/>
          <w:b/>
          <w:bCs/>
          <w:color w:val="222222"/>
          <w:kern w:val="0"/>
          <w14:ligatures w14:val="none"/>
        </w:rPr>
        <w:t xml:space="preserve">[‘Wisdom of Crowds’ is controlled by the force of gravity, causing the cell to find its equipoise energetically] </w:t>
      </w:r>
    </w:p>
    <w:p w14:paraId="0661A479"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lastRenderedPageBreak/>
        <w:t>--Cellular information processing directs toward narrowing distinctions</w:t>
      </w:r>
      <w:r w:rsidRPr="006F7916">
        <w:rPr>
          <w:rFonts w:ascii="Arial" w:eastAsia="Times New Roman" w:hAnsi="Arial" w:cs="Arial"/>
          <w:color w:val="222222"/>
          <w:kern w:val="0"/>
          <w14:ligatures w14:val="none"/>
        </w:rPr>
        <w:br/>
        <w:t xml:space="preserve">on the </w:t>
      </w:r>
      <w:proofErr w:type="spellStart"/>
      <w:r w:rsidRPr="006F7916">
        <w:rPr>
          <w:rFonts w:ascii="Arial" w:eastAsia="Times New Roman" w:hAnsi="Arial" w:cs="Arial"/>
          <w:color w:val="222222"/>
          <w:kern w:val="0"/>
          <w14:ligatures w14:val="none"/>
        </w:rPr>
        <w:t>adjacents</w:t>
      </w:r>
      <w:proofErr w:type="spellEnd"/>
      <w:r w:rsidRPr="006F7916">
        <w:rPr>
          <w:rFonts w:ascii="Arial" w:eastAsia="Times New Roman" w:hAnsi="Arial" w:cs="Arial"/>
          <w:color w:val="222222"/>
          <w:kern w:val="0"/>
          <w14:ligatures w14:val="none"/>
        </w:rPr>
        <w:t xml:space="preserve"> to diminish their obligatory uncertainty gap, yielding</w:t>
      </w:r>
      <w:r w:rsidRPr="006F7916">
        <w:rPr>
          <w:rFonts w:ascii="Arial" w:eastAsia="Times New Roman" w:hAnsi="Arial" w:cs="Arial"/>
          <w:color w:val="222222"/>
          <w:kern w:val="0"/>
          <w14:ligatures w14:val="none"/>
        </w:rPr>
        <w:br/>
        <w:t>the effective minimization of surprisal in conformity with the Free</w:t>
      </w:r>
      <w:r w:rsidRPr="006F7916">
        <w:rPr>
          <w:rFonts w:ascii="Arial" w:eastAsia="Times New Roman" w:hAnsi="Arial" w:cs="Arial"/>
          <w:color w:val="222222"/>
          <w:kern w:val="0"/>
          <w14:ligatures w14:val="none"/>
        </w:rPr>
        <w:br/>
        <w:t>Energy Principle.</w:t>
      </w:r>
    </w:p>
    <w:p w14:paraId="7B9C62CC" w14:textId="02D9CF37" w:rsidR="00AC7381" w:rsidRPr="006F7916" w:rsidRDefault="00AC7381"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AC7381">
        <w:rPr>
          <w:rFonts w:ascii="Arial" w:eastAsia="Times New Roman" w:hAnsi="Arial" w:cs="Arial"/>
          <w:b/>
          <w:bCs/>
          <w:color w:val="222222"/>
          <w:kern w:val="0"/>
          <w14:ligatures w14:val="none"/>
        </w:rPr>
        <w:t>[How does the cell ‘process’ information? It is much simpler and more direct to measure energy in order to do as you suggest, guided by homeostasis</w:t>
      </w:r>
      <w:r>
        <w:rPr>
          <w:rFonts w:ascii="Arial" w:eastAsia="Times New Roman" w:hAnsi="Arial" w:cs="Arial"/>
          <w:b/>
          <w:bCs/>
          <w:color w:val="222222"/>
          <w:kern w:val="0"/>
          <w14:ligatures w14:val="none"/>
        </w:rPr>
        <w:t xml:space="preserve"> as the mechanism….it’s entropy</w:t>
      </w:r>
      <w:r w:rsidRPr="00AC7381">
        <w:rPr>
          <w:rFonts w:ascii="Arial" w:eastAsia="Times New Roman" w:hAnsi="Arial" w:cs="Arial"/>
          <w:b/>
          <w:bCs/>
          <w:color w:val="222222"/>
          <w:kern w:val="0"/>
          <w14:ligatures w14:val="none"/>
        </w:rPr>
        <w:t>]</w:t>
      </w:r>
    </w:p>
    <w:p w14:paraId="6AEF7C3D"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--Every cell does work to sustain its self-directed state of homeorhetic</w:t>
      </w:r>
      <w:r w:rsidRPr="006F7916">
        <w:rPr>
          <w:rFonts w:ascii="Arial" w:eastAsia="Times New Roman" w:hAnsi="Arial" w:cs="Arial"/>
          <w:color w:val="222222"/>
          <w:kern w:val="0"/>
          <w14:ligatures w14:val="none"/>
        </w:rPr>
        <w:br/>
        <w:t>preferential flux.</w:t>
      </w:r>
    </w:p>
    <w:p w14:paraId="0A985FB2" w14:textId="1328D557" w:rsidR="00AC7381" w:rsidRPr="006F7916" w:rsidRDefault="00AC7381"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AC7381">
        <w:rPr>
          <w:rFonts w:ascii="Arial" w:eastAsia="Times New Roman" w:hAnsi="Arial" w:cs="Arial"/>
          <w:b/>
          <w:bCs/>
          <w:color w:val="222222"/>
          <w:kern w:val="0"/>
          <w14:ligatures w14:val="none"/>
        </w:rPr>
        <w:t xml:space="preserve">[The ‘work’ is done by </w:t>
      </w:r>
      <w:proofErr w:type="gramStart"/>
      <w:r w:rsidRPr="00AC7381">
        <w:rPr>
          <w:rFonts w:ascii="Arial" w:eastAsia="Times New Roman" w:hAnsi="Arial" w:cs="Arial"/>
          <w:b/>
          <w:bCs/>
          <w:color w:val="222222"/>
          <w:kern w:val="0"/>
          <w14:ligatures w14:val="none"/>
        </w:rPr>
        <w:t>gravity,</w:t>
      </w:r>
      <w:proofErr w:type="gramEnd"/>
      <w:r w:rsidRPr="00AC7381">
        <w:rPr>
          <w:rFonts w:ascii="Arial" w:eastAsia="Times New Roman" w:hAnsi="Arial" w:cs="Arial"/>
          <w:b/>
          <w:bCs/>
          <w:color w:val="222222"/>
          <w:kern w:val="0"/>
          <w14:ligatures w14:val="none"/>
        </w:rPr>
        <w:t xml:space="preserve"> the cell just has to comply through homeostatic balancing of energy]</w:t>
      </w:r>
    </w:p>
    <w:p w14:paraId="007E188A"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 xml:space="preserve">--Narrowing the distinctions on the </w:t>
      </w:r>
      <w:proofErr w:type="spellStart"/>
      <w:r w:rsidRPr="006F7916">
        <w:rPr>
          <w:rFonts w:ascii="Arial" w:eastAsia="Times New Roman" w:hAnsi="Arial" w:cs="Arial"/>
          <w:color w:val="222222"/>
          <w:kern w:val="0"/>
          <w14:ligatures w14:val="none"/>
        </w:rPr>
        <w:t>adjacents</w:t>
      </w:r>
      <w:proofErr w:type="spellEnd"/>
      <w:r w:rsidRPr="006F7916">
        <w:rPr>
          <w:rFonts w:ascii="Arial" w:eastAsia="Times New Roman" w:hAnsi="Arial" w:cs="Arial"/>
          <w:color w:val="222222"/>
          <w:kern w:val="0"/>
          <w14:ligatures w14:val="none"/>
        </w:rPr>
        <w:t xml:space="preserve"> as the effective</w:t>
      </w:r>
      <w:r w:rsidRPr="006F7916">
        <w:rPr>
          <w:rFonts w:ascii="Arial" w:eastAsia="Times New Roman" w:hAnsi="Arial" w:cs="Arial"/>
          <w:color w:val="222222"/>
          <w:kern w:val="0"/>
          <w14:ligatures w14:val="none"/>
        </w:rPr>
        <w:br/>
        <w:t>minimization of surprisal enables cellular predictions and</w:t>
      </w:r>
      <w:r w:rsidRPr="006F7916">
        <w:rPr>
          <w:rFonts w:ascii="Arial" w:eastAsia="Times New Roman" w:hAnsi="Arial" w:cs="Arial"/>
          <w:color w:val="222222"/>
          <w:kern w:val="0"/>
          <w14:ligatures w14:val="none"/>
        </w:rPr>
        <w:br/>
        <w:t>anticipations.</w:t>
      </w:r>
    </w:p>
    <w:p w14:paraId="61D05167" w14:textId="29DDBFF7" w:rsidR="00AC7381" w:rsidRPr="006F7916" w:rsidRDefault="00AC7381"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AC7381">
        <w:rPr>
          <w:rFonts w:ascii="Arial" w:eastAsia="Times New Roman" w:hAnsi="Arial" w:cs="Arial"/>
          <w:b/>
          <w:bCs/>
          <w:color w:val="222222"/>
          <w:kern w:val="0"/>
          <w14:ligatures w14:val="none"/>
        </w:rPr>
        <w:t xml:space="preserve">[‘Narrowing the distinctions on the </w:t>
      </w:r>
      <w:proofErr w:type="spellStart"/>
      <w:r w:rsidRPr="00AC7381">
        <w:rPr>
          <w:rFonts w:ascii="Arial" w:eastAsia="Times New Roman" w:hAnsi="Arial" w:cs="Arial"/>
          <w:b/>
          <w:bCs/>
          <w:color w:val="222222"/>
          <w:kern w:val="0"/>
          <w14:ligatures w14:val="none"/>
        </w:rPr>
        <w:t>adjacents</w:t>
      </w:r>
      <w:proofErr w:type="spellEnd"/>
      <w:r w:rsidRPr="00AC7381">
        <w:rPr>
          <w:rFonts w:ascii="Arial" w:eastAsia="Times New Roman" w:hAnsi="Arial" w:cs="Arial"/>
          <w:b/>
          <w:bCs/>
          <w:color w:val="222222"/>
          <w:kern w:val="0"/>
          <w14:ligatures w14:val="none"/>
        </w:rPr>
        <w:t>’ is calibrating the energy of the cell and its immediate environment</w:t>
      </w:r>
      <w:r>
        <w:rPr>
          <w:rFonts w:ascii="Arial" w:eastAsia="Times New Roman" w:hAnsi="Arial" w:cs="Arial"/>
          <w:b/>
          <w:bCs/>
          <w:color w:val="222222"/>
          <w:kern w:val="0"/>
          <w14:ligatures w14:val="none"/>
        </w:rPr>
        <w:t xml:space="preserve"> in order to achieve equipoise</w:t>
      </w:r>
      <w:r w:rsidRPr="00AC7381">
        <w:rPr>
          <w:rFonts w:ascii="Arial" w:eastAsia="Times New Roman" w:hAnsi="Arial" w:cs="Arial"/>
          <w:b/>
          <w:bCs/>
          <w:color w:val="222222"/>
          <w:kern w:val="0"/>
          <w14:ligatures w14:val="none"/>
        </w:rPr>
        <w:t>]</w:t>
      </w:r>
    </w:p>
    <w:p w14:paraId="00801AA9"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--Self-referential cellular states of homeorhetic preference drive</w:t>
      </w:r>
      <w:r w:rsidRPr="006F7916">
        <w:rPr>
          <w:rFonts w:ascii="Arial" w:eastAsia="Times New Roman" w:hAnsi="Arial" w:cs="Arial"/>
          <w:color w:val="222222"/>
          <w:kern w:val="0"/>
          <w14:ligatures w14:val="none"/>
        </w:rPr>
        <w:br/>
        <w:t xml:space="preserve">multicellular eukaryotic </w:t>
      </w:r>
      <w:proofErr w:type="spellStart"/>
      <w:r w:rsidRPr="006F7916">
        <w:rPr>
          <w:rFonts w:ascii="Arial" w:eastAsia="Times New Roman" w:hAnsi="Arial" w:cs="Arial"/>
          <w:color w:val="222222"/>
          <w:kern w:val="0"/>
          <w14:ligatures w14:val="none"/>
        </w:rPr>
        <w:t>macroorganic</w:t>
      </w:r>
      <w:proofErr w:type="spellEnd"/>
      <w:r w:rsidRPr="006F7916">
        <w:rPr>
          <w:rFonts w:ascii="Arial" w:eastAsia="Times New Roman" w:hAnsi="Arial" w:cs="Arial"/>
          <w:color w:val="222222"/>
          <w:kern w:val="0"/>
          <w14:ligatures w14:val="none"/>
        </w:rPr>
        <w:t xml:space="preserve"> behaviors and emotions.</w:t>
      </w:r>
    </w:p>
    <w:p w14:paraId="78E415F1" w14:textId="60CF47B7" w:rsidR="00AC7381" w:rsidRPr="006F7916" w:rsidRDefault="00AC7381"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AC7381">
        <w:rPr>
          <w:rFonts w:ascii="Arial" w:eastAsia="Times New Roman" w:hAnsi="Arial" w:cs="Arial"/>
          <w:b/>
          <w:bCs/>
          <w:color w:val="222222"/>
          <w:kern w:val="0"/>
          <w14:ligatures w14:val="none"/>
        </w:rPr>
        <w:t xml:space="preserve">[Self is established as the ‘equal and opposite reaction to the force of gravity’, establishing the ‘set-point’ about which the cell oscillates, like a Schrodinger Wave. Multicellularity is the way in which </w:t>
      </w:r>
      <w:proofErr w:type="spellStart"/>
      <w:r w:rsidRPr="00AC7381">
        <w:rPr>
          <w:rFonts w:ascii="Arial" w:eastAsia="Times New Roman" w:hAnsi="Arial" w:cs="Arial"/>
          <w:b/>
          <w:bCs/>
          <w:color w:val="222222"/>
          <w:kern w:val="0"/>
          <w14:ligatures w14:val="none"/>
        </w:rPr>
        <w:t>Symbiogenesis</w:t>
      </w:r>
      <w:proofErr w:type="spellEnd"/>
      <w:r w:rsidRPr="00AC7381">
        <w:rPr>
          <w:rFonts w:ascii="Arial" w:eastAsia="Times New Roman" w:hAnsi="Arial" w:cs="Arial"/>
          <w:b/>
          <w:bCs/>
          <w:color w:val="222222"/>
          <w:kern w:val="0"/>
          <w14:ligatures w14:val="none"/>
        </w:rPr>
        <w:t xml:space="preserve"> formulates new traits in an ever-changing environment due to an expanding Cosmos. The ‘do-dads’ are the history of the organism, which it uses to measure homeostasis, the underlying unicellular state perpetuated as the germ cells, through which epigenetic marks are processed for Lamarckian adaptation]</w:t>
      </w:r>
    </w:p>
    <w:p w14:paraId="4D8B8589" w14:textId="77777777" w:rsidR="006F7916" w:rsidRP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b/>
          <w:bCs/>
          <w:color w:val="222222"/>
          <w:kern w:val="0"/>
          <w14:ligatures w14:val="none"/>
        </w:rPr>
        <w:t>SOME BASIC QUESTIONS (for the discussion)</w:t>
      </w:r>
    </w:p>
    <w:p w14:paraId="7C8EAA53"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Information in the living frame has been commonly defined according to</w:t>
      </w:r>
      <w:r w:rsidRPr="006F7916">
        <w:rPr>
          <w:rFonts w:ascii="Arial" w:eastAsia="Times New Roman" w:hAnsi="Arial" w:cs="Arial"/>
          <w:color w:val="222222"/>
          <w:kern w:val="0"/>
          <w14:ligatures w14:val="none"/>
        </w:rPr>
        <w:br/>
        <w:t>Bateson’s familiar definition as a 'difference that makes a difference over</w:t>
      </w:r>
      <w:r w:rsidRPr="006F7916">
        <w:rPr>
          <w:rFonts w:ascii="Arial" w:eastAsia="Times New Roman" w:hAnsi="Arial" w:cs="Arial"/>
          <w:color w:val="222222"/>
          <w:kern w:val="0"/>
          <w14:ligatures w14:val="none"/>
        </w:rPr>
        <w:br/>
        <w:t xml:space="preserve">time.' How might that definition explain internal </w:t>
      </w:r>
      <w:proofErr w:type="spellStart"/>
      <w:r w:rsidRPr="006F7916">
        <w:rPr>
          <w:rFonts w:ascii="Arial" w:eastAsia="Times New Roman" w:hAnsi="Arial" w:cs="Arial"/>
          <w:color w:val="222222"/>
          <w:kern w:val="0"/>
          <w14:ligatures w14:val="none"/>
        </w:rPr>
        <w:t>self reference</w:t>
      </w:r>
      <w:proofErr w:type="spellEnd"/>
      <w:r w:rsidRPr="006F7916">
        <w:rPr>
          <w:rFonts w:ascii="Arial" w:eastAsia="Times New Roman" w:hAnsi="Arial" w:cs="Arial"/>
          <w:color w:val="222222"/>
          <w:kern w:val="0"/>
          <w14:ligatures w14:val="none"/>
        </w:rPr>
        <w:t xml:space="preserve"> that governs</w:t>
      </w:r>
      <w:r w:rsidRPr="006F7916">
        <w:rPr>
          <w:rFonts w:ascii="Arial" w:eastAsia="Times New Roman" w:hAnsi="Arial" w:cs="Arial"/>
          <w:color w:val="222222"/>
          <w:kern w:val="0"/>
          <w14:ligatures w14:val="none"/>
        </w:rPr>
        <w:br/>
        <w:t>our lives, enabling living information management? Might other definitions</w:t>
      </w:r>
      <w:r w:rsidRPr="006F7916">
        <w:rPr>
          <w:rFonts w:ascii="Arial" w:eastAsia="Times New Roman" w:hAnsi="Arial" w:cs="Arial"/>
          <w:color w:val="222222"/>
          <w:kern w:val="0"/>
          <w14:ligatures w14:val="none"/>
        </w:rPr>
        <w:br/>
        <w:t>serve better?</w:t>
      </w:r>
    </w:p>
    <w:p w14:paraId="7ABD751E" w14:textId="51DCD393" w:rsidR="00AC7381" w:rsidRPr="006F7916" w:rsidRDefault="00AC7381"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AC7381">
        <w:rPr>
          <w:rFonts w:ascii="Arial" w:eastAsia="Times New Roman" w:hAnsi="Arial" w:cs="Arial"/>
          <w:b/>
          <w:bCs/>
          <w:color w:val="222222"/>
          <w:kern w:val="0"/>
          <w14:ligatures w14:val="none"/>
        </w:rPr>
        <w:t>[‘The difference that makes a difference over time’ describes serial homeostasis, which occurs internally as the reaction to the original force of gravity that set life in motion in the first place]</w:t>
      </w:r>
    </w:p>
    <w:p w14:paraId="082923AC"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lastRenderedPageBreak/>
        <w:t>How can previously formulated information theories illuminate the cellular</w:t>
      </w:r>
      <w:r w:rsidRPr="006F7916">
        <w:rPr>
          <w:rFonts w:ascii="Arial" w:eastAsia="Times New Roman" w:hAnsi="Arial" w:cs="Arial"/>
          <w:color w:val="222222"/>
          <w:kern w:val="0"/>
          <w14:ligatures w14:val="none"/>
        </w:rPr>
        <w:br/>
        <w:t>living process within its obligatory context of informational ambiguity?</w:t>
      </w:r>
      <w:r w:rsidRPr="006F7916">
        <w:rPr>
          <w:rFonts w:ascii="Arial" w:eastAsia="Times New Roman" w:hAnsi="Arial" w:cs="Arial"/>
          <w:color w:val="222222"/>
          <w:kern w:val="0"/>
          <w14:ligatures w14:val="none"/>
        </w:rPr>
        <w:br/>
        <w:t>How do current information theories explain the presence of inference,</w:t>
      </w:r>
      <w:r w:rsidRPr="006F7916">
        <w:rPr>
          <w:rFonts w:ascii="Arial" w:eastAsia="Times New Roman" w:hAnsi="Arial" w:cs="Arial"/>
          <w:color w:val="222222"/>
          <w:kern w:val="0"/>
          <w14:ligatures w14:val="none"/>
        </w:rPr>
        <w:br/>
        <w:t>prediction, and anticipation.</w:t>
      </w:r>
    </w:p>
    <w:p w14:paraId="61DA26F7" w14:textId="31CCE1E8" w:rsidR="00AC7381" w:rsidRPr="006F7916" w:rsidRDefault="00AC7381"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D26B2">
        <w:rPr>
          <w:rFonts w:ascii="Arial" w:eastAsia="Times New Roman" w:hAnsi="Arial" w:cs="Arial"/>
          <w:b/>
          <w:bCs/>
          <w:color w:val="222222"/>
          <w:kern w:val="0"/>
          <w14:ligatures w14:val="none"/>
        </w:rPr>
        <w:t>[</w:t>
      </w:r>
      <w:r w:rsidR="000D26B2" w:rsidRPr="000D26B2">
        <w:rPr>
          <w:rFonts w:ascii="Arial" w:eastAsia="Times New Roman" w:hAnsi="Arial" w:cs="Arial"/>
          <w:b/>
          <w:bCs/>
          <w:color w:val="222222"/>
          <w:kern w:val="0"/>
          <w14:ligatures w14:val="none"/>
        </w:rPr>
        <w:t>Again, if you exchange energy for information, inference, prediction and anticipation are all resolved]</w:t>
      </w:r>
    </w:p>
    <w:p w14:paraId="43DA9354" w14:textId="77777777" w:rsidR="000D26B2"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Why do these informational cues, which must first manifest at the level of</w:t>
      </w:r>
      <w:r w:rsidRPr="006F7916">
        <w:rPr>
          <w:rFonts w:ascii="Arial" w:eastAsia="Times New Roman" w:hAnsi="Arial" w:cs="Arial"/>
          <w:color w:val="222222"/>
          <w:kern w:val="0"/>
          <w14:ligatures w14:val="none"/>
        </w:rPr>
        <w:br/>
        <w:t>cells as exclusive states of self-referential homeorhetic preference, exert in</w:t>
      </w:r>
      <w:r w:rsidRPr="006F7916">
        <w:rPr>
          <w:rFonts w:ascii="Arial" w:eastAsia="Times New Roman" w:hAnsi="Arial" w:cs="Arial"/>
          <w:color w:val="222222"/>
          <w:kern w:val="0"/>
          <w14:ligatures w14:val="none"/>
        </w:rPr>
        <w:br/>
        <w:t>multicellularity as nuanced multicellular behaviors and emotions?</w:t>
      </w:r>
    </w:p>
    <w:p w14:paraId="04CFB3B0" w14:textId="5D03C124" w:rsidR="000D26B2" w:rsidRDefault="000D26B2"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D26B2">
        <w:rPr>
          <w:rFonts w:ascii="Arial" w:eastAsia="Times New Roman" w:hAnsi="Arial" w:cs="Arial"/>
          <w:b/>
          <w:bCs/>
          <w:color w:val="222222"/>
          <w:kern w:val="0"/>
          <w14:ligatures w14:val="none"/>
        </w:rPr>
        <w:t>[At the cellular level, when homeostasis is disrupted, the cells involved produce Radical Oxygen Species that cause gene mutations and duplications. Once the cells re-establish homeostasis with respect to their new environment, the self-referential self-organized entity is healed in the short run and evolved in the long run</w:t>
      </w:r>
      <w:r>
        <w:rPr>
          <w:rFonts w:ascii="Arial" w:eastAsia="Times New Roman" w:hAnsi="Arial" w:cs="Arial"/>
          <w:b/>
          <w:bCs/>
          <w:color w:val="222222"/>
          <w:kern w:val="0"/>
          <w14:ligatures w14:val="none"/>
        </w:rPr>
        <w:t>…btw, the endocrine system is known to be under epigenetic control, demonstrating that behaviors are dictated by the environment</w:t>
      </w:r>
      <w:r w:rsidRPr="000D26B2">
        <w:rPr>
          <w:rFonts w:ascii="Arial" w:eastAsia="Times New Roman" w:hAnsi="Arial" w:cs="Arial"/>
          <w:b/>
          <w:bCs/>
          <w:color w:val="222222"/>
          <w:kern w:val="0"/>
          <w14:ligatures w14:val="none"/>
        </w:rPr>
        <w:t>]</w:t>
      </w:r>
    </w:p>
    <w:p w14:paraId="2D4A3828" w14:textId="7483F15F"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br/>
        <w:t>Recent research confirms the remarkable competencies of diverse</w:t>
      </w:r>
      <w:r w:rsidRPr="006F7916">
        <w:rPr>
          <w:rFonts w:ascii="Arial" w:eastAsia="Times New Roman" w:hAnsi="Arial" w:cs="Arial"/>
          <w:color w:val="222222"/>
          <w:kern w:val="0"/>
          <w14:ligatures w14:val="none"/>
        </w:rPr>
        <w:br/>
        <w:t>intelligences across living scales. How might applying information systems</w:t>
      </w:r>
      <w:r w:rsidRPr="006F7916">
        <w:rPr>
          <w:rFonts w:ascii="Arial" w:eastAsia="Times New Roman" w:hAnsi="Arial" w:cs="Arial"/>
          <w:color w:val="222222"/>
          <w:kern w:val="0"/>
          <w14:ligatures w14:val="none"/>
        </w:rPr>
        <w:br/>
        <w:t>theory contribute to our debate about any categorical distinctions between the</w:t>
      </w:r>
      <w:r w:rsidRPr="006F7916">
        <w:rPr>
          <w:rFonts w:ascii="Arial" w:eastAsia="Times New Roman" w:hAnsi="Arial" w:cs="Arial"/>
          <w:color w:val="222222"/>
          <w:kern w:val="0"/>
          <w14:ligatures w14:val="none"/>
        </w:rPr>
        <w:br/>
        <w:t>living frame and the abiotic realm? If a fluid continuum is asserted, how</w:t>
      </w:r>
      <w:r w:rsidRPr="006F7916">
        <w:rPr>
          <w:rFonts w:ascii="Arial" w:eastAsia="Times New Roman" w:hAnsi="Arial" w:cs="Arial"/>
          <w:color w:val="222222"/>
          <w:kern w:val="0"/>
          <w14:ligatures w14:val="none"/>
        </w:rPr>
        <w:br/>
        <w:t>might that be rationalized?</w:t>
      </w:r>
    </w:p>
    <w:p w14:paraId="7403A610" w14:textId="2930376D" w:rsidR="000D26B2" w:rsidRPr="006F7916" w:rsidRDefault="000D26B2"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0D26B2">
        <w:rPr>
          <w:rFonts w:ascii="Arial" w:eastAsia="Times New Roman" w:hAnsi="Arial" w:cs="Arial"/>
          <w:b/>
          <w:bCs/>
          <w:color w:val="222222"/>
          <w:kern w:val="0"/>
          <w14:ligatures w14:val="none"/>
        </w:rPr>
        <w:t>[The Elements that we have evolved from, like iron as the core of heme protein for oxygen carrying capacity, or iodine as the basis for the thyroid were produced as by-products of star formation or Stellar Nucleosynthesis</w:t>
      </w:r>
      <w:r>
        <w:rPr>
          <w:rFonts w:ascii="Arial" w:eastAsia="Times New Roman" w:hAnsi="Arial" w:cs="Arial"/>
          <w:b/>
          <w:bCs/>
          <w:color w:val="222222"/>
          <w:kern w:val="0"/>
          <w14:ligatures w14:val="none"/>
        </w:rPr>
        <w:t xml:space="preserve"> as the ‘logic’ of the Cosmos</w:t>
      </w:r>
      <w:r w:rsidRPr="000D26B2">
        <w:rPr>
          <w:rFonts w:ascii="Arial" w:eastAsia="Times New Roman" w:hAnsi="Arial" w:cs="Arial"/>
          <w:b/>
          <w:bCs/>
          <w:color w:val="222222"/>
          <w:kern w:val="0"/>
          <w14:ligatures w14:val="none"/>
        </w:rPr>
        <w:t xml:space="preserve">. </w:t>
      </w:r>
      <w:proofErr w:type="spellStart"/>
      <w:r w:rsidRPr="000D26B2">
        <w:rPr>
          <w:rFonts w:ascii="Arial" w:eastAsia="Times New Roman" w:hAnsi="Arial" w:cs="Arial"/>
          <w:b/>
          <w:bCs/>
          <w:color w:val="222222"/>
          <w:kern w:val="0"/>
          <w14:ligatures w14:val="none"/>
        </w:rPr>
        <w:t>Symbiosgenesis</w:t>
      </w:r>
      <w:proofErr w:type="spellEnd"/>
      <w:r w:rsidRPr="000D26B2">
        <w:rPr>
          <w:rFonts w:ascii="Arial" w:eastAsia="Times New Roman" w:hAnsi="Arial" w:cs="Arial"/>
          <w:b/>
          <w:bCs/>
          <w:color w:val="222222"/>
          <w:kern w:val="0"/>
          <w14:ligatures w14:val="none"/>
        </w:rPr>
        <w:t>- the assimilation of factors in the environment- is the mechanism by which such Elements have been incorporated into our physiology and consciousness]</w:t>
      </w:r>
    </w:p>
    <w:p w14:paraId="135912A0"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Is our understanding of biological systems improved by asserting an</w:t>
      </w:r>
      <w:r w:rsidRPr="006F7916">
        <w:rPr>
          <w:rFonts w:ascii="Arial" w:eastAsia="Times New Roman" w:hAnsi="Arial" w:cs="Arial"/>
          <w:color w:val="222222"/>
          <w:kern w:val="0"/>
          <w14:ligatures w14:val="none"/>
        </w:rPr>
        <w:br/>
        <w:t>immaterial Platonic informational platform permitting cells to interrogate a</w:t>
      </w:r>
      <w:r w:rsidRPr="006F7916">
        <w:rPr>
          <w:rFonts w:ascii="Arial" w:eastAsia="Times New Roman" w:hAnsi="Arial" w:cs="Arial"/>
          <w:color w:val="222222"/>
          <w:kern w:val="0"/>
          <w14:ligatures w14:val="none"/>
        </w:rPr>
        <w:br/>
        <w:t>constrained portion of universal informational space-time (? phase space</w:t>
      </w:r>
      <w:r w:rsidRPr="006F7916">
        <w:rPr>
          <w:rFonts w:ascii="Arial" w:eastAsia="Times New Roman" w:hAnsi="Arial" w:cs="Arial"/>
          <w:color w:val="222222"/>
          <w:kern w:val="0"/>
          <w14:ligatures w14:val="none"/>
        </w:rPr>
        <w:br/>
        <w:t>partition) as part of a universal informational fabric?</w:t>
      </w:r>
    </w:p>
    <w:p w14:paraId="40FCE9CF" w14:textId="21C5938A" w:rsidR="000D26B2" w:rsidRPr="006F7916" w:rsidRDefault="000D26B2"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541DD4">
        <w:rPr>
          <w:rFonts w:ascii="Arial" w:eastAsia="Times New Roman" w:hAnsi="Arial" w:cs="Arial"/>
          <w:b/>
          <w:bCs/>
          <w:color w:val="222222"/>
          <w:kern w:val="0"/>
          <w14:ligatures w14:val="none"/>
        </w:rPr>
        <w:t>[</w:t>
      </w:r>
      <w:r w:rsidR="00541DD4" w:rsidRPr="00541DD4">
        <w:rPr>
          <w:rFonts w:ascii="Arial" w:eastAsia="Times New Roman" w:hAnsi="Arial" w:cs="Arial"/>
          <w:b/>
          <w:bCs/>
          <w:color w:val="222222"/>
          <w:kern w:val="0"/>
          <w14:ligatures w14:val="none"/>
        </w:rPr>
        <w:t>No. This is deductive, and is therefore tainted by anthropomorphic ideation]</w:t>
      </w:r>
    </w:p>
    <w:p w14:paraId="5B2C5186" w14:textId="77777777" w:rsidR="006F7916" w:rsidRDefault="006F7916" w:rsidP="006F7916">
      <w:pPr>
        <w:shd w:val="clear" w:color="auto" w:fill="FFFFFF"/>
        <w:spacing w:before="100" w:beforeAutospacing="1" w:after="100" w:afterAutospacing="1" w:line="240" w:lineRule="auto"/>
        <w:rPr>
          <w:rFonts w:ascii="Arial" w:eastAsia="Times New Roman" w:hAnsi="Arial" w:cs="Arial"/>
          <w:color w:val="222222"/>
          <w:kern w:val="0"/>
          <w14:ligatures w14:val="none"/>
        </w:rPr>
      </w:pPr>
      <w:r w:rsidRPr="006F7916">
        <w:rPr>
          <w:rFonts w:ascii="Arial" w:eastAsia="Times New Roman" w:hAnsi="Arial" w:cs="Arial"/>
          <w:color w:val="222222"/>
          <w:kern w:val="0"/>
          <w14:ligatures w14:val="none"/>
        </w:rPr>
        <w:t>Given the extraordinary competencies of current AI systems and projected</w:t>
      </w:r>
      <w:r w:rsidRPr="006F7916">
        <w:rPr>
          <w:rFonts w:ascii="Arial" w:eastAsia="Times New Roman" w:hAnsi="Arial" w:cs="Arial"/>
          <w:color w:val="222222"/>
          <w:kern w:val="0"/>
          <w14:ligatures w14:val="none"/>
        </w:rPr>
        <w:br/>
        <w:t>future abilities, how might information theory inform constructive responses</w:t>
      </w:r>
      <w:r w:rsidRPr="006F7916">
        <w:rPr>
          <w:rFonts w:ascii="Arial" w:eastAsia="Times New Roman" w:hAnsi="Arial" w:cs="Arial"/>
          <w:color w:val="222222"/>
          <w:kern w:val="0"/>
          <w14:ligatures w14:val="none"/>
        </w:rPr>
        <w:br/>
        <w:t>to inevitable social, economic, and cultural pressures?</w:t>
      </w:r>
    </w:p>
    <w:p w14:paraId="7E7EFEB9" w14:textId="799C083F" w:rsidR="00541DD4" w:rsidRPr="006F7916" w:rsidRDefault="00541DD4" w:rsidP="006F7916">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541DD4">
        <w:rPr>
          <w:rFonts w:ascii="Arial" w:eastAsia="Times New Roman" w:hAnsi="Arial" w:cs="Arial"/>
          <w:b/>
          <w:bCs/>
          <w:color w:val="222222"/>
          <w:kern w:val="0"/>
          <w14:ligatures w14:val="none"/>
        </w:rPr>
        <w:t>[Well no, AI doesn’t account for non-local consciousness, which is where complex cultural pressures em</w:t>
      </w:r>
      <w:r>
        <w:rPr>
          <w:rFonts w:ascii="Arial" w:eastAsia="Times New Roman" w:hAnsi="Arial" w:cs="Arial"/>
          <w:b/>
          <w:bCs/>
          <w:color w:val="222222"/>
          <w:kern w:val="0"/>
          <w14:ligatures w14:val="none"/>
        </w:rPr>
        <w:t>erge</w:t>
      </w:r>
      <w:r w:rsidRPr="00541DD4">
        <w:rPr>
          <w:rFonts w:ascii="Arial" w:eastAsia="Times New Roman" w:hAnsi="Arial" w:cs="Arial"/>
          <w:b/>
          <w:bCs/>
          <w:color w:val="222222"/>
          <w:kern w:val="0"/>
          <w14:ligatures w14:val="none"/>
        </w:rPr>
        <w:t xml:space="preserve"> from]</w:t>
      </w:r>
    </w:p>
    <w:p w14:paraId="4E4073DF" w14:textId="77777777" w:rsidR="006F7916" w:rsidRDefault="006F7916" w:rsidP="006F7916">
      <w:pPr>
        <w:spacing w:after="0" w:line="240" w:lineRule="auto"/>
        <w:rPr>
          <w:rFonts w:ascii="Arial" w:eastAsia="Times New Roman" w:hAnsi="Arial" w:cs="Arial"/>
          <w:color w:val="222222"/>
          <w:kern w:val="0"/>
          <w:shd w:val="clear" w:color="auto" w:fill="FFFFFF"/>
          <w14:ligatures w14:val="none"/>
        </w:rPr>
      </w:pPr>
      <w:r w:rsidRPr="006F7916">
        <w:rPr>
          <w:rFonts w:ascii="Arial" w:eastAsia="Times New Roman" w:hAnsi="Arial" w:cs="Arial"/>
          <w:color w:val="222222"/>
          <w:kern w:val="0"/>
          <w:shd w:val="clear" w:color="auto" w:fill="FFFFFF"/>
          <w14:ligatures w14:val="none"/>
        </w:rPr>
        <w:lastRenderedPageBreak/>
        <w:t>What should govern our ethical responses to the still-developing organic constructs</w:t>
      </w:r>
      <w:r w:rsidRPr="006F7916">
        <w:rPr>
          <w:rFonts w:ascii="Arial" w:eastAsia="Times New Roman" w:hAnsi="Arial" w:cs="Arial"/>
          <w:color w:val="222222"/>
          <w:kern w:val="0"/>
          <w14:ligatures w14:val="none"/>
        </w:rPr>
        <w:br/>
      </w:r>
      <w:r w:rsidRPr="006F7916">
        <w:rPr>
          <w:rFonts w:ascii="Arial" w:eastAsia="Times New Roman" w:hAnsi="Arial" w:cs="Arial"/>
          <w:color w:val="222222"/>
          <w:kern w:val="0"/>
          <w:shd w:val="clear" w:color="auto" w:fill="FFFFFF"/>
          <w14:ligatures w14:val="none"/>
        </w:rPr>
        <w:t> which will include synthetic combinations of digital competencies and living cells?</w:t>
      </w:r>
      <w:r w:rsidRPr="006F7916">
        <w:rPr>
          <w:rFonts w:ascii="Arial" w:eastAsia="Times New Roman" w:hAnsi="Arial" w:cs="Arial"/>
          <w:color w:val="222222"/>
          <w:kern w:val="0"/>
          <w14:ligatures w14:val="none"/>
        </w:rPr>
        <w:br/>
      </w:r>
      <w:r w:rsidRPr="006F7916">
        <w:rPr>
          <w:rFonts w:ascii="Arial" w:eastAsia="Times New Roman" w:hAnsi="Arial" w:cs="Arial"/>
          <w:color w:val="222222"/>
          <w:kern w:val="0"/>
          <w:shd w:val="clear" w:color="auto" w:fill="FFFFFF"/>
          <w14:ligatures w14:val="none"/>
        </w:rPr>
        <w:t>If 'consciousness' is determined to be a litmus of our ethical stance toward</w:t>
      </w:r>
      <w:r w:rsidRPr="006F7916">
        <w:rPr>
          <w:rFonts w:ascii="Arial" w:eastAsia="Times New Roman" w:hAnsi="Arial" w:cs="Arial"/>
          <w:color w:val="222222"/>
          <w:kern w:val="0"/>
          <w14:ligatures w14:val="none"/>
        </w:rPr>
        <w:br/>
      </w:r>
      <w:r w:rsidRPr="006F7916">
        <w:rPr>
          <w:rFonts w:ascii="Arial" w:eastAsia="Times New Roman" w:hAnsi="Arial" w:cs="Arial"/>
          <w:color w:val="222222"/>
          <w:kern w:val="0"/>
          <w:shd w:val="clear" w:color="auto" w:fill="FFFFFF"/>
          <w14:ligatures w14:val="none"/>
        </w:rPr>
        <w:t>other living entities, what practical informational threshold exists, if any?</w:t>
      </w:r>
    </w:p>
    <w:p w14:paraId="6BDABF5D" w14:textId="77777777" w:rsidR="00541DD4" w:rsidRDefault="00541DD4" w:rsidP="006F7916">
      <w:pPr>
        <w:spacing w:after="0" w:line="240" w:lineRule="auto"/>
        <w:rPr>
          <w:rFonts w:ascii="Arial" w:eastAsia="Times New Roman" w:hAnsi="Arial" w:cs="Arial"/>
          <w:color w:val="222222"/>
          <w:kern w:val="0"/>
          <w:shd w:val="clear" w:color="auto" w:fill="FFFFFF"/>
          <w14:ligatures w14:val="none"/>
        </w:rPr>
      </w:pPr>
    </w:p>
    <w:p w14:paraId="058E3EFB" w14:textId="1557B13E" w:rsidR="00541DD4" w:rsidRPr="006F7916" w:rsidRDefault="00541DD4" w:rsidP="006F7916">
      <w:pPr>
        <w:spacing w:after="0" w:line="240" w:lineRule="auto"/>
        <w:rPr>
          <w:rFonts w:ascii="Times New Roman" w:eastAsia="Times New Roman" w:hAnsi="Times New Roman" w:cs="Times New Roman"/>
          <w:b/>
          <w:bCs/>
          <w:kern w:val="0"/>
          <w14:ligatures w14:val="none"/>
        </w:rPr>
      </w:pPr>
      <w:r w:rsidRPr="00541DD4">
        <w:rPr>
          <w:rFonts w:ascii="Arial" w:eastAsia="Times New Roman" w:hAnsi="Arial" w:cs="Arial"/>
          <w:b/>
          <w:bCs/>
          <w:color w:val="222222"/>
          <w:kern w:val="0"/>
          <w:shd w:val="clear" w:color="auto" w:fill="FFFFFF"/>
          <w14:ligatures w14:val="none"/>
        </w:rPr>
        <w:t>[I am of the opinion that we are</w:t>
      </w:r>
      <w:r>
        <w:rPr>
          <w:rFonts w:ascii="Arial" w:eastAsia="Times New Roman" w:hAnsi="Arial" w:cs="Arial"/>
          <w:b/>
          <w:bCs/>
          <w:color w:val="222222"/>
          <w:kern w:val="0"/>
          <w:shd w:val="clear" w:color="auto" w:fill="FFFFFF"/>
          <w14:ligatures w14:val="none"/>
        </w:rPr>
        <w:t xml:space="preserve"> all</w:t>
      </w:r>
      <w:r w:rsidRPr="00541DD4">
        <w:rPr>
          <w:rFonts w:ascii="Arial" w:eastAsia="Times New Roman" w:hAnsi="Arial" w:cs="Arial"/>
          <w:b/>
          <w:bCs/>
          <w:color w:val="222222"/>
          <w:kern w:val="0"/>
          <w:shd w:val="clear" w:color="auto" w:fill="FFFFFF"/>
          <w14:ligatures w14:val="none"/>
        </w:rPr>
        <w:t xml:space="preserve"> ‘holism</w:t>
      </w:r>
      <w:r>
        <w:rPr>
          <w:rFonts w:ascii="Arial" w:eastAsia="Times New Roman" w:hAnsi="Arial" w:cs="Arial"/>
          <w:b/>
          <w:bCs/>
          <w:color w:val="222222"/>
          <w:kern w:val="0"/>
          <w:shd w:val="clear" w:color="auto" w:fill="FFFFFF"/>
          <w14:ligatures w14:val="none"/>
        </w:rPr>
        <w:t>s</w:t>
      </w:r>
      <w:r w:rsidRPr="00541DD4">
        <w:rPr>
          <w:rFonts w:ascii="Arial" w:eastAsia="Times New Roman" w:hAnsi="Arial" w:cs="Arial"/>
          <w:b/>
          <w:bCs/>
          <w:color w:val="222222"/>
          <w:kern w:val="0"/>
          <w:shd w:val="clear" w:color="auto" w:fill="FFFFFF"/>
          <w14:ligatures w14:val="none"/>
        </w:rPr>
        <w:t>’, and we must operate in that vein to do what is best for the whole</w:t>
      </w:r>
      <w:r>
        <w:rPr>
          <w:rFonts w:ascii="Arial" w:eastAsia="Times New Roman" w:hAnsi="Arial" w:cs="Arial"/>
          <w:b/>
          <w:bCs/>
          <w:color w:val="222222"/>
          <w:kern w:val="0"/>
          <w:shd w:val="clear" w:color="auto" w:fill="FFFFFF"/>
          <w14:ligatures w14:val="none"/>
        </w:rPr>
        <w:t xml:space="preserve">, not based on information but on the flow of energy through us. Gregory Bateson addresses this as ‘The Double Bind’, in which we deceive ourselves to the point of </w:t>
      </w:r>
      <w:r w:rsidR="003219D6">
        <w:rPr>
          <w:rFonts w:ascii="Arial" w:eastAsia="Times New Roman" w:hAnsi="Arial" w:cs="Arial"/>
          <w:b/>
          <w:bCs/>
          <w:color w:val="222222"/>
          <w:kern w:val="0"/>
          <w:shd w:val="clear" w:color="auto" w:fill="FFFFFF"/>
          <w14:ligatures w14:val="none"/>
        </w:rPr>
        <w:t>tying ourselves in a knot. The other metaphor he uses is an ‘energy glut’, which occurs when we lose our sense of homeostatic flux in order to ‘fit’ with our environment…it’s Darwin’s ‘Fitness’ couched in energetic terms.</w:t>
      </w:r>
      <w:r w:rsidRPr="00541DD4">
        <w:rPr>
          <w:rFonts w:ascii="Arial" w:eastAsia="Times New Roman" w:hAnsi="Arial" w:cs="Arial"/>
          <w:b/>
          <w:bCs/>
          <w:color w:val="222222"/>
          <w:kern w:val="0"/>
          <w:shd w:val="clear" w:color="auto" w:fill="FFFFFF"/>
          <w14:ligatures w14:val="none"/>
        </w:rPr>
        <w:t xml:space="preserve"> That’s where empathy and self-sacrifice emerge from, but only if one thinks and acts in service to the whole.]</w:t>
      </w:r>
    </w:p>
    <w:p w14:paraId="4D192727" w14:textId="77777777" w:rsidR="006F7916" w:rsidRPr="006F7916" w:rsidRDefault="006F7916">
      <w:pPr>
        <w:rPr>
          <w:rFonts w:ascii="Times New Roman" w:hAnsi="Times New Roman" w:cs="Times New Roman"/>
          <w:b/>
          <w:bCs/>
        </w:rPr>
      </w:pPr>
    </w:p>
    <w:p w14:paraId="4DE513B2" w14:textId="77777777" w:rsidR="006F7916" w:rsidRDefault="006F7916"/>
    <w:p w14:paraId="3C7EF7FD" w14:textId="77777777" w:rsidR="006F7916" w:rsidRDefault="006F7916"/>
    <w:p w14:paraId="082A795C" w14:textId="77777777" w:rsidR="006F7916" w:rsidRDefault="006F7916"/>
    <w:sectPr w:rsidR="006F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16"/>
    <w:rsid w:val="0000591C"/>
    <w:rsid w:val="000D26B2"/>
    <w:rsid w:val="003219D6"/>
    <w:rsid w:val="00541DD4"/>
    <w:rsid w:val="006F7916"/>
    <w:rsid w:val="00992CBD"/>
    <w:rsid w:val="00AC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0B86A"/>
  <w15:chartTrackingRefBased/>
  <w15:docId w15:val="{B9691E11-F05A-D948-866E-190920A6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916"/>
    <w:rPr>
      <w:rFonts w:eastAsiaTheme="majorEastAsia" w:cstheme="majorBidi"/>
      <w:color w:val="272727" w:themeColor="text1" w:themeTint="D8"/>
    </w:rPr>
  </w:style>
  <w:style w:type="paragraph" w:styleId="Title">
    <w:name w:val="Title"/>
    <w:basedOn w:val="Normal"/>
    <w:next w:val="Normal"/>
    <w:link w:val="TitleChar"/>
    <w:uiPriority w:val="10"/>
    <w:qFormat/>
    <w:rsid w:val="006F7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916"/>
    <w:pPr>
      <w:spacing w:before="160"/>
      <w:jc w:val="center"/>
    </w:pPr>
    <w:rPr>
      <w:i/>
      <w:iCs/>
      <w:color w:val="404040" w:themeColor="text1" w:themeTint="BF"/>
    </w:rPr>
  </w:style>
  <w:style w:type="character" w:customStyle="1" w:styleId="QuoteChar">
    <w:name w:val="Quote Char"/>
    <w:basedOn w:val="DefaultParagraphFont"/>
    <w:link w:val="Quote"/>
    <w:uiPriority w:val="29"/>
    <w:rsid w:val="006F7916"/>
    <w:rPr>
      <w:i/>
      <w:iCs/>
      <w:color w:val="404040" w:themeColor="text1" w:themeTint="BF"/>
    </w:rPr>
  </w:style>
  <w:style w:type="paragraph" w:styleId="ListParagraph">
    <w:name w:val="List Paragraph"/>
    <w:basedOn w:val="Normal"/>
    <w:uiPriority w:val="34"/>
    <w:qFormat/>
    <w:rsid w:val="006F7916"/>
    <w:pPr>
      <w:ind w:left="720"/>
      <w:contextualSpacing/>
    </w:pPr>
  </w:style>
  <w:style w:type="character" w:styleId="IntenseEmphasis">
    <w:name w:val="Intense Emphasis"/>
    <w:basedOn w:val="DefaultParagraphFont"/>
    <w:uiPriority w:val="21"/>
    <w:qFormat/>
    <w:rsid w:val="006F7916"/>
    <w:rPr>
      <w:i/>
      <w:iCs/>
      <w:color w:val="0F4761" w:themeColor="accent1" w:themeShade="BF"/>
    </w:rPr>
  </w:style>
  <w:style w:type="paragraph" w:styleId="IntenseQuote">
    <w:name w:val="Intense Quote"/>
    <w:basedOn w:val="Normal"/>
    <w:next w:val="Normal"/>
    <w:link w:val="IntenseQuoteChar"/>
    <w:uiPriority w:val="30"/>
    <w:qFormat/>
    <w:rsid w:val="006F7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916"/>
    <w:rPr>
      <w:i/>
      <w:iCs/>
      <w:color w:val="0F4761" w:themeColor="accent1" w:themeShade="BF"/>
    </w:rPr>
  </w:style>
  <w:style w:type="character" w:styleId="IntenseReference">
    <w:name w:val="Intense Reference"/>
    <w:basedOn w:val="DefaultParagraphFont"/>
    <w:uiPriority w:val="32"/>
    <w:qFormat/>
    <w:rsid w:val="006F7916"/>
    <w:rPr>
      <w:b/>
      <w:bCs/>
      <w:smallCaps/>
      <w:color w:val="0F4761" w:themeColor="accent1" w:themeShade="BF"/>
      <w:spacing w:val="5"/>
    </w:rPr>
  </w:style>
  <w:style w:type="paragraph" w:styleId="NormalWeb">
    <w:name w:val="Normal (Web)"/>
    <w:basedOn w:val="Normal"/>
    <w:uiPriority w:val="99"/>
    <w:semiHidden/>
    <w:unhideWhenUsed/>
    <w:rsid w:val="006F791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4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Torday</dc:creator>
  <cp:keywords/>
  <dc:description/>
  <cp:lastModifiedBy>John Torday</cp:lastModifiedBy>
  <cp:revision>1</cp:revision>
  <dcterms:created xsi:type="dcterms:W3CDTF">2025-05-14T20:01:00Z</dcterms:created>
  <dcterms:modified xsi:type="dcterms:W3CDTF">2025-05-14T20:53:00Z</dcterms:modified>
</cp:coreProperties>
</file>