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Pr>
        <w:drawing>
          <wp:inline distB="0" distT="0" distL="0" distR="0">
            <wp:extent cx="5400040" cy="1335099"/>
            <wp:effectExtent b="0" l="0" r="0" t="0"/>
            <wp:docPr descr="D:\Convención Científica Internacional UH 295\Identificador Saber UH con 295.jpg" id="1" name="image1.png"/>
            <a:graphic>
              <a:graphicData uri="http://schemas.openxmlformats.org/drawingml/2006/picture">
                <pic:pic>
                  <pic:nvPicPr>
                    <pic:cNvPr descr="D:\Convención Científica Internacional UH 295\Identificador Saber UH con 295.jpg" id="0" name="image1.png"/>
                    <pic:cNvPicPr preferRelativeResize="0"/>
                  </pic:nvPicPr>
                  <pic:blipFill>
                    <a:blip r:embed="rId6"/>
                    <a:srcRect b="0" l="0" r="0" t="0"/>
                    <a:stretch>
                      <a:fillRect/>
                    </a:stretch>
                  </pic:blipFill>
                  <pic:spPr>
                    <a:xfrm>
                      <a:off x="0" y="0"/>
                      <a:ext cx="5400040" cy="133509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36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3">
      <w:pPr>
        <w:spacing w:after="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First announcement </w:t>
      </w:r>
    </w:p>
    <w:p w:rsidR="00000000" w:rsidDel="00000000" w:rsidP="00000000" w:rsidRDefault="00000000" w:rsidRPr="00000000" w14:paraId="00000004">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5">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The University of Havana, on the eve of its 295th anniversary, to be celebrated on January 5, convenes the International Scientific Convention “Universidad de La Habana 2023”, to be held between May 29 and June 2 next year at the University of Havana.</w:t>
      </w:r>
    </w:p>
    <w:p w:rsidR="00000000" w:rsidDel="00000000" w:rsidP="00000000" w:rsidRDefault="00000000" w:rsidRPr="00000000" w14:paraId="00000006">
      <w:pPr>
        <w:spacing w:after="0"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role of science and innovation is becoming increasingly important in the main processes of this institution, as well as in meeting the demands and expectations arising from the government sector at all levels, from all the agencies of the country's central administration and from the business sector.  </w:t>
      </w:r>
    </w:p>
    <w:p w:rsidR="00000000" w:rsidDel="00000000" w:rsidP="00000000" w:rsidRDefault="00000000" w:rsidRPr="00000000" w14:paraId="00000007">
      <w:pPr>
        <w:spacing w:after="0"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Convention should promote the balance of knowledge, as well as its projection in key development areas of diverse fields of knowledge in this institution. The Convention hosts various events on biotechnology and biomedical sciences; renewable energies; environment and sustainable development; basic sciences; local development; problems of higher education in the 21st century; economic and public administration issues; relations with the United States; public policies; cultural, archival, and heritage processes. It is aimed at scientists and academics from the country and the world, as well as students.</w:t>
      </w:r>
    </w:p>
    <w:p w:rsidR="00000000" w:rsidDel="00000000" w:rsidP="00000000" w:rsidRDefault="00000000" w:rsidRPr="00000000" w14:paraId="00000008">
      <w:pPr>
        <w:spacing w:after="0" w:line="360" w:lineRule="auto"/>
        <w:ind w:firstLine="709"/>
        <w:rPr>
          <w:rFonts w:ascii="Arial" w:cs="Arial" w:eastAsia="Arial" w:hAnsi="Arial"/>
          <w:sz w:val="24"/>
          <w:szCs w:val="24"/>
        </w:rPr>
      </w:pPr>
      <w:r w:rsidDel="00000000" w:rsidR="00000000" w:rsidRPr="00000000">
        <w:rPr>
          <w:rFonts w:ascii="Arial" w:cs="Arial" w:eastAsia="Arial" w:hAnsi="Arial"/>
          <w:sz w:val="24"/>
          <w:szCs w:val="24"/>
          <w:rtl w:val="0"/>
        </w:rPr>
        <w:t xml:space="preserve">The University of Havana welcomes you. It will be a pleasure to count on your presence and experience at this important event.</w:t>
      </w:r>
    </w:p>
    <w:p w:rsidR="00000000" w:rsidDel="00000000" w:rsidP="00000000" w:rsidRDefault="00000000" w:rsidRPr="00000000" w14:paraId="00000009">
      <w:pPr>
        <w:spacing w:after="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Organizing Committee</w:t>
      </w:r>
    </w:p>
    <w:p w:rsidR="00000000" w:rsidDel="00000000" w:rsidP="00000000" w:rsidRDefault="00000000" w:rsidRPr="00000000" w14:paraId="0000000A">
      <w:pPr>
        <w:spacing w:after="0" w:line="360" w:lineRule="auto"/>
        <w:jc w:val="both"/>
        <w:rPr>
          <w:rFonts w:ascii="Arial" w:cs="Arial" w:eastAsia="Arial" w:hAnsi="Arial"/>
          <w:smallCaps w:val="1"/>
          <w:sz w:val="24"/>
          <w:szCs w:val="24"/>
        </w:rPr>
      </w:pPr>
      <w:r w:rsidDel="00000000" w:rsidR="00000000" w:rsidRPr="00000000">
        <w:rPr>
          <w:rFonts w:ascii="Arial" w:cs="Arial" w:eastAsia="Arial" w:hAnsi="Arial"/>
          <w:smallCaps w:val="1"/>
          <w:sz w:val="24"/>
          <w:szCs w:val="24"/>
          <w:rtl w:val="0"/>
        </w:rPr>
        <w:t xml:space="preserve">President</w:t>
      </w:r>
    </w:p>
    <w:p w:rsidR="00000000" w:rsidDel="00000000" w:rsidP="00000000" w:rsidRDefault="00000000" w:rsidRPr="00000000" w14:paraId="0000000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Mirian Nicado García, Ph.D.</w:t>
      </w:r>
    </w:p>
    <w:p w:rsidR="00000000" w:rsidDel="00000000" w:rsidP="00000000" w:rsidRDefault="00000000" w:rsidRPr="00000000" w14:paraId="0000000C">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D">
      <w:pPr>
        <w:spacing w:after="0" w:line="360" w:lineRule="auto"/>
        <w:jc w:val="both"/>
        <w:rPr>
          <w:rFonts w:ascii="Arial" w:cs="Arial" w:eastAsia="Arial" w:hAnsi="Arial"/>
          <w:smallCaps w:val="1"/>
          <w:sz w:val="24"/>
          <w:szCs w:val="24"/>
        </w:rPr>
      </w:pPr>
      <w:r w:rsidDel="00000000" w:rsidR="00000000" w:rsidRPr="00000000">
        <w:rPr>
          <w:rFonts w:ascii="Arial" w:cs="Arial" w:eastAsia="Arial" w:hAnsi="Arial"/>
          <w:smallCaps w:val="1"/>
          <w:sz w:val="24"/>
          <w:szCs w:val="24"/>
          <w:rtl w:val="0"/>
        </w:rPr>
        <w:t xml:space="preserve">Vicepresidents</w:t>
      </w:r>
    </w:p>
    <w:p w:rsidR="00000000" w:rsidDel="00000000" w:rsidP="00000000" w:rsidRDefault="00000000" w:rsidRPr="00000000" w14:paraId="0000000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Dionisio Zaldivar Silva, Ph.D.</w:t>
      </w:r>
    </w:p>
    <w:p w:rsidR="00000000" w:rsidDel="00000000" w:rsidP="00000000" w:rsidRDefault="00000000" w:rsidRPr="00000000" w14:paraId="0000000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José Antonio Baujin Pérez, Ph.D.</w:t>
      </w:r>
    </w:p>
    <w:p w:rsidR="00000000" w:rsidDel="00000000" w:rsidP="00000000" w:rsidRDefault="00000000" w:rsidRPr="00000000" w14:paraId="0000001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Margarita Caballero Pulido, Ph.D.</w:t>
      </w:r>
    </w:p>
    <w:p w:rsidR="00000000" w:rsidDel="00000000" w:rsidP="00000000" w:rsidRDefault="00000000" w:rsidRPr="00000000" w14:paraId="0000001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Guillermo Valdés Valdés, Ph.D.</w:t>
      </w:r>
    </w:p>
    <w:p w:rsidR="00000000" w:rsidDel="00000000" w:rsidP="00000000" w:rsidRDefault="00000000" w:rsidRPr="00000000" w14:paraId="0000001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Alejandro Delgado Castro, Ph.D.</w:t>
      </w:r>
    </w:p>
    <w:p w:rsidR="00000000" w:rsidDel="00000000" w:rsidP="00000000" w:rsidRDefault="00000000" w:rsidRPr="00000000" w14:paraId="0000001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Vilma Hidalgo de los Santos, Ph.D.</w:t>
      </w:r>
    </w:p>
    <w:p w:rsidR="00000000" w:rsidDel="00000000" w:rsidP="00000000" w:rsidRDefault="00000000" w:rsidRPr="00000000" w14:paraId="00000014">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5">
      <w:pPr>
        <w:spacing w:after="0" w:line="360" w:lineRule="auto"/>
        <w:jc w:val="both"/>
        <w:rPr>
          <w:rFonts w:ascii="Arial" w:cs="Arial" w:eastAsia="Arial" w:hAnsi="Arial"/>
          <w:smallCaps w:val="1"/>
          <w:sz w:val="24"/>
          <w:szCs w:val="24"/>
        </w:rPr>
      </w:pPr>
      <w:r w:rsidDel="00000000" w:rsidR="00000000" w:rsidRPr="00000000">
        <w:rPr>
          <w:rFonts w:ascii="Arial" w:cs="Arial" w:eastAsia="Arial" w:hAnsi="Arial"/>
          <w:smallCaps w:val="1"/>
          <w:sz w:val="24"/>
          <w:szCs w:val="24"/>
          <w:rtl w:val="0"/>
        </w:rPr>
        <w:t xml:space="preserve">Executive secretary</w:t>
      </w:r>
    </w:p>
    <w:p w:rsidR="00000000" w:rsidDel="00000000" w:rsidP="00000000" w:rsidRDefault="00000000" w:rsidRPr="00000000" w14:paraId="0000001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Maday Alonso del Rivero Antigua, Ph.D.</w:t>
      </w:r>
    </w:p>
    <w:p w:rsidR="00000000" w:rsidDel="00000000" w:rsidP="00000000" w:rsidRDefault="00000000" w:rsidRPr="00000000" w14:paraId="0000001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Marian Hernández Colina, Ph.D.</w:t>
      </w:r>
    </w:p>
    <w:p w:rsidR="00000000" w:rsidDel="00000000" w:rsidP="00000000" w:rsidRDefault="00000000" w:rsidRPr="00000000" w14:paraId="00000018">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9">
      <w:pPr>
        <w:spacing w:after="0" w:line="360" w:lineRule="auto"/>
        <w:jc w:val="both"/>
        <w:rPr>
          <w:rFonts w:ascii="Arial" w:cs="Arial" w:eastAsia="Arial" w:hAnsi="Arial"/>
          <w:smallCaps w:val="1"/>
          <w:sz w:val="24"/>
          <w:szCs w:val="24"/>
        </w:rPr>
      </w:pPr>
      <w:bookmarkStart w:colFirst="0" w:colLast="0" w:name="_gjdgxs" w:id="0"/>
      <w:bookmarkEnd w:id="0"/>
      <w:r w:rsidDel="00000000" w:rsidR="00000000" w:rsidRPr="00000000">
        <w:rPr>
          <w:rFonts w:ascii="Arial" w:cs="Arial" w:eastAsia="Arial" w:hAnsi="Arial"/>
          <w:smallCaps w:val="1"/>
          <w:sz w:val="24"/>
          <w:szCs w:val="24"/>
          <w:rtl w:val="0"/>
        </w:rPr>
        <w:t xml:space="preserve">President of the science Committee </w:t>
      </w:r>
    </w:p>
    <w:p w:rsidR="00000000" w:rsidDel="00000000" w:rsidP="00000000" w:rsidRDefault="00000000" w:rsidRPr="00000000" w14:paraId="0000001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Isel Pascual Alonso, Ph.D.</w:t>
      </w:r>
    </w:p>
    <w:p w:rsidR="00000000" w:rsidDel="00000000" w:rsidP="00000000" w:rsidRDefault="00000000" w:rsidRPr="00000000" w14:paraId="0000001B">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C">
      <w:pPr>
        <w:spacing w:after="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                         List of events included in the Convention</w:t>
      </w:r>
      <w:r w:rsidDel="00000000" w:rsidR="00000000" w:rsidRPr="00000000">
        <w:rPr>
          <w:rtl w:val="0"/>
        </w:rPr>
      </w:r>
    </w:p>
    <w:p w:rsidR="00000000" w:rsidDel="00000000" w:rsidP="00000000" w:rsidRDefault="00000000" w:rsidRPr="00000000" w14:paraId="0000001D">
      <w:pPr>
        <w:spacing w:after="0" w:line="360" w:lineRule="auto"/>
        <w:jc w:val="both"/>
        <w:rPr>
          <w:rFonts w:ascii="Arial" w:cs="Arial" w:eastAsia="Arial" w:hAnsi="Arial"/>
          <w:smallCaps w:val="1"/>
          <w:sz w:val="24"/>
          <w:szCs w:val="24"/>
        </w:rPr>
      </w:pPr>
      <w:bookmarkStart w:colFirst="0" w:colLast="0" w:name="_30j0zll" w:id="1"/>
      <w:bookmarkEnd w:id="1"/>
      <w:r w:rsidDel="00000000" w:rsidR="00000000" w:rsidRPr="00000000">
        <w:rPr>
          <w:rFonts w:ascii="Arial" w:cs="Arial" w:eastAsia="Arial" w:hAnsi="Arial"/>
          <w:smallCaps w:val="1"/>
          <w:sz w:val="24"/>
          <w:szCs w:val="24"/>
          <w:rtl w:val="0"/>
        </w:rPr>
        <w:t xml:space="preserve">Natural, Exact, and Technical Sciences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567" w:right="0" w:firstLine="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1fob9te" w:id="2"/>
      <w:bookmarkEnd w:id="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Biodiversity and Conservation Symposium</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567"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Biotechnology and Biomedicine Symposium</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567"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International Materials Science Symposium</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567"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Symposium on Environmental Management for Sustainable Development</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567"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Geography, Environment, and Land Use Planning Symposium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567"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15</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International Workshop on Operation Research Iwor 2023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567"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Workshop on Clinical Applications of Biomaterials.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567"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 Workshop on Artificial Intelligence, Data Science, and Cryptographic Applications.</w:t>
      </w:r>
    </w:p>
    <w:p w:rsidR="00000000" w:rsidDel="00000000" w:rsidP="00000000" w:rsidRDefault="00000000" w:rsidRPr="00000000" w14:paraId="00000026">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9) 16</w:t>
      </w:r>
      <w:r w:rsidDel="00000000" w:rsidR="00000000" w:rsidRPr="00000000">
        <w:rPr>
          <w:rFonts w:ascii="Arial" w:cs="Arial" w:eastAsia="Arial" w:hAnsi="Arial"/>
          <w:sz w:val="24"/>
          <w:szCs w:val="24"/>
          <w:vertAlign w:val="superscript"/>
          <w:rtl w:val="0"/>
        </w:rPr>
        <w:t xml:space="preserve">th</w:t>
      </w:r>
      <w:r w:rsidDel="00000000" w:rsidR="00000000" w:rsidRPr="00000000">
        <w:rPr>
          <w:rFonts w:ascii="Arial" w:cs="Arial" w:eastAsia="Arial" w:hAnsi="Arial"/>
          <w:sz w:val="24"/>
          <w:szCs w:val="24"/>
          <w:rtl w:val="0"/>
        </w:rPr>
        <w:t xml:space="preserve"> Workshop on Anthropology from the Montané Museum. </w:t>
      </w:r>
    </w:p>
    <w:p w:rsidR="00000000" w:rsidDel="00000000" w:rsidP="00000000" w:rsidRDefault="00000000" w:rsidRPr="00000000" w14:paraId="00000027">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10) 3</w:t>
      </w:r>
      <w:r w:rsidDel="00000000" w:rsidR="00000000" w:rsidRPr="00000000">
        <w:rPr>
          <w:rFonts w:ascii="Arial" w:cs="Arial" w:eastAsia="Arial" w:hAnsi="Arial"/>
          <w:sz w:val="24"/>
          <w:szCs w:val="24"/>
          <w:vertAlign w:val="superscript"/>
          <w:rtl w:val="0"/>
        </w:rPr>
        <w:t xml:space="preserve">rd</w:t>
      </w:r>
      <w:r w:rsidDel="00000000" w:rsidR="00000000" w:rsidRPr="00000000">
        <w:rPr>
          <w:rFonts w:ascii="Arial" w:cs="Arial" w:eastAsia="Arial" w:hAnsi="Arial"/>
          <w:sz w:val="24"/>
          <w:szCs w:val="24"/>
          <w:rtl w:val="0"/>
        </w:rPr>
        <w:t xml:space="preserve"> Conference on Hot Topics of Basic Sciences.</w:t>
      </w:r>
    </w:p>
    <w:p w:rsidR="00000000" w:rsidDel="00000000" w:rsidP="00000000" w:rsidRDefault="00000000" w:rsidRPr="00000000" w14:paraId="00000028">
      <w:pPr>
        <w:spacing w:after="0" w:line="360" w:lineRule="auto"/>
        <w:jc w:val="both"/>
        <w:rPr>
          <w:rFonts w:ascii="Arial" w:cs="Arial" w:eastAsia="Arial" w:hAnsi="Arial"/>
          <w:smallCaps w:val="1"/>
          <w:sz w:val="24"/>
          <w:szCs w:val="24"/>
        </w:rPr>
      </w:pPr>
      <w:r w:rsidDel="00000000" w:rsidR="00000000" w:rsidRPr="00000000">
        <w:rPr>
          <w:rtl w:val="0"/>
        </w:rPr>
      </w:r>
    </w:p>
    <w:p w:rsidR="00000000" w:rsidDel="00000000" w:rsidP="00000000" w:rsidRDefault="00000000" w:rsidRPr="00000000" w14:paraId="00000029">
      <w:pPr>
        <w:spacing w:after="0" w:line="360" w:lineRule="auto"/>
        <w:jc w:val="both"/>
        <w:rPr>
          <w:rFonts w:ascii="Arial" w:cs="Arial" w:eastAsia="Arial" w:hAnsi="Arial"/>
          <w:smallCaps w:val="1"/>
          <w:sz w:val="24"/>
          <w:szCs w:val="24"/>
        </w:rPr>
      </w:pPr>
      <w:r w:rsidDel="00000000" w:rsidR="00000000" w:rsidRPr="00000000">
        <w:rPr>
          <w:rFonts w:ascii="Arial" w:cs="Arial" w:eastAsia="Arial" w:hAnsi="Arial"/>
          <w:smallCaps w:val="1"/>
          <w:sz w:val="24"/>
          <w:szCs w:val="24"/>
          <w:rtl w:val="0"/>
        </w:rPr>
        <w:t xml:space="preserve">SOCIAL SCIENCES AND HUMANITIES</w:t>
      </w:r>
    </w:p>
    <w:p w:rsidR="00000000" w:rsidDel="00000000" w:rsidP="00000000" w:rsidRDefault="00000000" w:rsidRPr="00000000" w14:paraId="0000002A">
      <w:pPr>
        <w:spacing w:after="0" w:line="360" w:lineRule="auto"/>
        <w:ind w:left="56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 3</w:t>
      </w:r>
      <w:r w:rsidDel="00000000" w:rsidR="00000000" w:rsidRPr="00000000">
        <w:rPr>
          <w:rFonts w:ascii="Arial" w:cs="Arial" w:eastAsia="Arial" w:hAnsi="Arial"/>
          <w:sz w:val="24"/>
          <w:szCs w:val="24"/>
          <w:vertAlign w:val="superscript"/>
          <w:rtl w:val="0"/>
        </w:rPr>
        <w:t xml:space="preserve">rd</w:t>
      </w:r>
      <w:r w:rsidDel="00000000" w:rsidR="00000000" w:rsidRPr="00000000">
        <w:rPr>
          <w:rFonts w:ascii="Arial" w:cs="Arial" w:eastAsia="Arial" w:hAnsi="Arial"/>
          <w:sz w:val="24"/>
          <w:szCs w:val="24"/>
          <w:rtl w:val="0"/>
        </w:rPr>
        <w:t xml:space="preserve"> International Congress on University Dialogues in Psychology.</w:t>
      </w:r>
    </w:p>
    <w:p w:rsidR="00000000" w:rsidDel="00000000" w:rsidP="00000000" w:rsidRDefault="00000000" w:rsidRPr="00000000" w14:paraId="0000002B">
      <w:pPr>
        <w:spacing w:after="0" w:line="360" w:lineRule="auto"/>
        <w:ind w:left="56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 Digital Transformation of Experience and University Socio-cultural Heritage Symposium.</w:t>
      </w:r>
    </w:p>
    <w:p w:rsidR="00000000" w:rsidDel="00000000" w:rsidP="00000000" w:rsidRDefault="00000000" w:rsidRPr="00000000" w14:paraId="0000002C">
      <w:pPr>
        <w:spacing w:after="0" w:line="360" w:lineRule="auto"/>
        <w:ind w:left="56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 Law in the 21</w:t>
      </w:r>
      <w:r w:rsidDel="00000000" w:rsidR="00000000" w:rsidRPr="00000000">
        <w:rPr>
          <w:rFonts w:ascii="Arial" w:cs="Arial" w:eastAsia="Arial" w:hAnsi="Arial"/>
          <w:sz w:val="24"/>
          <w:szCs w:val="24"/>
          <w:vertAlign w:val="superscript"/>
          <w:rtl w:val="0"/>
        </w:rPr>
        <w:t xml:space="preserve">th</w:t>
      </w:r>
      <w:r w:rsidDel="00000000" w:rsidR="00000000" w:rsidRPr="00000000">
        <w:rPr>
          <w:rFonts w:ascii="Arial" w:cs="Arial" w:eastAsia="Arial" w:hAnsi="Arial"/>
          <w:sz w:val="24"/>
          <w:szCs w:val="24"/>
          <w:rtl w:val="0"/>
        </w:rPr>
        <w:t xml:space="preserve"> Century Symposium.</w:t>
      </w:r>
    </w:p>
    <w:p w:rsidR="00000000" w:rsidDel="00000000" w:rsidP="00000000" w:rsidRDefault="00000000" w:rsidRPr="00000000" w14:paraId="0000002D">
      <w:pPr>
        <w:spacing w:after="0" w:line="360" w:lineRule="auto"/>
        <w:ind w:left="56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 Cultural Mediations in Cuba: Language, Arts, and Literature Symposium.</w:t>
      </w:r>
    </w:p>
    <w:p w:rsidR="00000000" w:rsidDel="00000000" w:rsidP="00000000" w:rsidRDefault="00000000" w:rsidRPr="00000000" w14:paraId="0000002E">
      <w:pPr>
        <w:spacing w:after="0" w:line="360" w:lineRule="auto"/>
        <w:ind w:left="56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5) International Higher Education, Society, and Development Symposium.</w:t>
      </w:r>
    </w:p>
    <w:p w:rsidR="00000000" w:rsidDel="00000000" w:rsidP="00000000" w:rsidRDefault="00000000" w:rsidRPr="00000000" w14:paraId="0000002F">
      <w:pPr>
        <w:spacing w:after="0" w:line="360" w:lineRule="auto"/>
        <w:ind w:left="56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 The Social Sciences in Context: Contributions of the Latin American School of Social Sciences Symposium (FLACSO-Cuba). .</w:t>
      </w:r>
    </w:p>
    <w:p w:rsidR="00000000" w:rsidDel="00000000" w:rsidP="00000000" w:rsidRDefault="00000000" w:rsidRPr="00000000" w14:paraId="00000030">
      <w:pPr>
        <w:spacing w:after="0" w:line="360" w:lineRule="auto"/>
        <w:ind w:left="56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7) 1</w:t>
      </w:r>
      <w:r w:rsidDel="00000000" w:rsidR="00000000" w:rsidRPr="00000000">
        <w:rPr>
          <w:rFonts w:ascii="Arial" w:cs="Arial" w:eastAsia="Arial" w:hAnsi="Arial"/>
          <w:sz w:val="24"/>
          <w:szCs w:val="24"/>
          <w:vertAlign w:val="superscript"/>
          <w:rtl w:val="0"/>
        </w:rPr>
        <w:t xml:space="preserve">st </w:t>
      </w:r>
      <w:r w:rsidDel="00000000" w:rsidR="00000000" w:rsidRPr="00000000">
        <w:rPr>
          <w:rFonts w:ascii="Arial" w:cs="Arial" w:eastAsia="Arial" w:hAnsi="Arial"/>
          <w:sz w:val="24"/>
          <w:szCs w:val="24"/>
          <w:rtl w:val="0"/>
        </w:rPr>
        <w:t xml:space="preserve">Symposium on Open Science in Cuba 2023. </w:t>
      </w:r>
    </w:p>
    <w:p w:rsidR="00000000" w:rsidDel="00000000" w:rsidP="00000000" w:rsidRDefault="00000000" w:rsidRPr="00000000" w14:paraId="00000031">
      <w:pPr>
        <w:spacing w:after="0" w:line="360" w:lineRule="auto"/>
        <w:ind w:left="56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 Symposium on Population, Public Administration, and Local Development. </w:t>
      </w:r>
    </w:p>
    <w:p w:rsidR="00000000" w:rsidDel="00000000" w:rsidP="00000000" w:rsidRDefault="00000000" w:rsidRPr="00000000" w14:paraId="00000032">
      <w:pPr>
        <w:spacing w:after="0" w:line="360" w:lineRule="auto"/>
        <w:ind w:left="56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9) International Colloquium on Languages and Cultures. </w:t>
      </w:r>
    </w:p>
    <w:p w:rsidR="00000000" w:rsidDel="00000000" w:rsidP="00000000" w:rsidRDefault="00000000" w:rsidRPr="00000000" w14:paraId="00000033">
      <w:pPr>
        <w:spacing w:after="0" w:line="360" w:lineRule="auto"/>
        <w:ind w:left="56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 Workshop on the 60</w:t>
      </w:r>
      <w:r w:rsidDel="00000000" w:rsidR="00000000" w:rsidRPr="00000000">
        <w:rPr>
          <w:rFonts w:ascii="Arial" w:cs="Arial" w:eastAsia="Arial" w:hAnsi="Arial"/>
          <w:sz w:val="24"/>
          <w:szCs w:val="24"/>
          <w:vertAlign w:val="superscript"/>
          <w:rtl w:val="0"/>
        </w:rPr>
        <w:t xml:space="preserve">th</w:t>
      </w:r>
      <w:r w:rsidDel="00000000" w:rsidR="00000000" w:rsidRPr="00000000">
        <w:rPr>
          <w:rFonts w:ascii="Arial" w:cs="Arial" w:eastAsia="Arial" w:hAnsi="Arial"/>
          <w:sz w:val="24"/>
          <w:szCs w:val="24"/>
          <w:rtl w:val="0"/>
        </w:rPr>
        <w:t xml:space="preserve"> Anniversary of the African Union: Crossed Views.</w:t>
      </w:r>
    </w:p>
    <w:p w:rsidR="00000000" w:rsidDel="00000000" w:rsidP="00000000" w:rsidRDefault="00000000" w:rsidRPr="00000000" w14:paraId="00000034">
      <w:pPr>
        <w:spacing w:after="0" w:line="360" w:lineRule="auto"/>
        <w:ind w:left="56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 5</w:t>
      </w:r>
      <w:r w:rsidDel="00000000" w:rsidR="00000000" w:rsidRPr="00000000">
        <w:rPr>
          <w:rFonts w:ascii="Arial" w:cs="Arial" w:eastAsia="Arial" w:hAnsi="Arial"/>
          <w:sz w:val="24"/>
          <w:szCs w:val="24"/>
          <w:vertAlign w:val="superscript"/>
          <w:rtl w:val="0"/>
        </w:rPr>
        <w:t xml:space="preserve">th</w:t>
      </w:r>
      <w:r w:rsidDel="00000000" w:rsidR="00000000" w:rsidRPr="00000000">
        <w:rPr>
          <w:rFonts w:ascii="Arial" w:cs="Arial" w:eastAsia="Arial" w:hAnsi="Arial"/>
          <w:sz w:val="24"/>
          <w:szCs w:val="24"/>
          <w:rtl w:val="0"/>
        </w:rPr>
        <w:t xml:space="preserve"> Seminar on University Historical Archives.</w:t>
      </w:r>
    </w:p>
    <w:p w:rsidR="00000000" w:rsidDel="00000000" w:rsidP="00000000" w:rsidRDefault="00000000" w:rsidRPr="00000000" w14:paraId="00000035">
      <w:pPr>
        <w:spacing w:after="0" w:line="360" w:lineRule="auto"/>
        <w:ind w:left="56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 International Seminar Fidel Castro, Malcom X and Lucius Walker: Analysis of Discourses and Contributions for the Curricular Formation of New Generations of Educators. </w:t>
      </w:r>
    </w:p>
    <w:p w:rsidR="00000000" w:rsidDel="00000000" w:rsidP="00000000" w:rsidRDefault="00000000" w:rsidRPr="00000000" w14:paraId="00000036">
      <w:pPr>
        <w:spacing w:after="0" w:line="360" w:lineRule="auto"/>
        <w:ind w:left="709"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13) Conference of Studies on the United States and Hemispheric Processes.</w:t>
      </w:r>
    </w:p>
    <w:p w:rsidR="00000000" w:rsidDel="00000000" w:rsidP="00000000" w:rsidRDefault="00000000" w:rsidRPr="00000000" w14:paraId="00000037">
      <w:pPr>
        <w:spacing w:after="0" w:line="360" w:lineRule="auto"/>
        <w:jc w:val="both"/>
        <w:rPr>
          <w:rFonts w:ascii="Arial" w:cs="Arial" w:eastAsia="Arial" w:hAnsi="Arial"/>
          <w:smallCaps w:val="1"/>
          <w:sz w:val="24"/>
          <w:szCs w:val="24"/>
        </w:rPr>
      </w:pPr>
      <w:r w:rsidDel="00000000" w:rsidR="00000000" w:rsidRPr="00000000">
        <w:rPr>
          <w:rFonts w:ascii="Arial" w:cs="Arial" w:eastAsia="Arial" w:hAnsi="Arial"/>
          <w:smallCaps w:val="1"/>
          <w:sz w:val="24"/>
          <w:szCs w:val="24"/>
          <w:rtl w:val="0"/>
        </w:rPr>
        <w:t xml:space="preserve">Economic Sciences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International Symposium on Economics, Accounting, and Administration.</w:t>
      </w:r>
    </w:p>
    <w:p w:rsidR="00000000" w:rsidDel="00000000" w:rsidP="00000000" w:rsidRDefault="00000000" w:rsidRPr="00000000" w14:paraId="00000039">
      <w:pPr>
        <w:spacing w:after="0" w:line="360" w:lineRule="auto"/>
        <w:jc w:val="both"/>
        <w:rPr>
          <w:rFonts w:ascii="Arial" w:cs="Arial" w:eastAsia="Arial" w:hAnsi="Arial"/>
          <w:smallCaps w:val="1"/>
          <w:sz w:val="24"/>
          <w:szCs w:val="24"/>
        </w:rPr>
      </w:pPr>
      <w:r w:rsidDel="00000000" w:rsidR="00000000" w:rsidRPr="00000000">
        <w:rPr>
          <w:rFonts w:ascii="Arial" w:cs="Arial" w:eastAsia="Arial" w:hAnsi="Arial"/>
          <w:smallCaps w:val="1"/>
          <w:sz w:val="24"/>
          <w:szCs w:val="24"/>
          <w:rtl w:val="0"/>
        </w:rPr>
        <w:t xml:space="preserve">Design</w:t>
      </w:r>
    </w:p>
    <w:p w:rsidR="00000000" w:rsidDel="00000000" w:rsidP="00000000" w:rsidRDefault="00000000" w:rsidRPr="00000000" w14:paraId="0000003A">
      <w:pPr>
        <w:spacing w:after="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1"/>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XI International Congress of Design of Havana  FORMA 23</w:t>
      </w:r>
      <w:r w:rsidDel="00000000" w:rsidR="00000000" w:rsidRPr="00000000">
        <w:rPr>
          <w:rtl w:val="0"/>
        </w:rPr>
      </w:r>
    </w:p>
    <w:p w:rsidR="00000000" w:rsidDel="00000000" w:rsidP="00000000" w:rsidRDefault="00000000" w:rsidRPr="00000000" w14:paraId="0000003C">
      <w:pPr>
        <w:spacing w:after="0" w:line="360" w:lineRule="auto"/>
        <w:jc w:val="both"/>
        <w:rPr>
          <w:rFonts w:ascii="Arial" w:cs="Arial" w:eastAsia="Arial" w:hAnsi="Arial"/>
          <w:smallCaps w:val="1"/>
          <w:sz w:val="24"/>
          <w:szCs w:val="24"/>
        </w:rPr>
      </w:pPr>
      <w:r w:rsidDel="00000000" w:rsidR="00000000" w:rsidRPr="00000000">
        <w:rPr>
          <w:rtl w:val="0"/>
        </w:rPr>
      </w:r>
    </w:p>
    <w:p w:rsidR="00000000" w:rsidDel="00000000" w:rsidP="00000000" w:rsidRDefault="00000000" w:rsidRPr="00000000" w14:paraId="0000003D">
      <w:pPr>
        <w:spacing w:after="0" w:line="360" w:lineRule="auto"/>
        <w:jc w:val="both"/>
        <w:rPr>
          <w:rFonts w:ascii="Arial" w:cs="Arial" w:eastAsia="Arial" w:hAnsi="Arial"/>
          <w:smallCaps w:val="1"/>
          <w:sz w:val="24"/>
          <w:szCs w:val="24"/>
        </w:rPr>
      </w:pPr>
      <w:r w:rsidDel="00000000" w:rsidR="00000000" w:rsidRPr="00000000">
        <w:rPr>
          <w:rFonts w:ascii="Arial" w:cs="Arial" w:eastAsia="Arial" w:hAnsi="Arial"/>
          <w:smallCaps w:val="1"/>
          <w:sz w:val="24"/>
          <w:szCs w:val="24"/>
          <w:rtl w:val="0"/>
        </w:rPr>
        <w:t xml:space="preserve">student meetings</w:t>
      </w:r>
    </w:p>
    <w:p w:rsidR="00000000" w:rsidDel="00000000" w:rsidP="00000000" w:rsidRDefault="00000000" w:rsidRPr="00000000" w14:paraId="0000003E">
      <w:pPr>
        <w:spacing w:after="0" w:line="360" w:lineRule="auto"/>
        <w:jc w:val="both"/>
        <w:rPr>
          <w:rFonts w:ascii="Arial" w:cs="Arial" w:eastAsia="Arial" w:hAnsi="Arial"/>
          <w:smallCaps w:val="1"/>
          <w:sz w:val="24"/>
          <w:szCs w:val="24"/>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25"/>
        </w:tabs>
        <w:spacing w:after="0" w:before="0" w:line="360" w:lineRule="auto"/>
        <w:ind w:left="709" w:right="0" w:firstLine="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3znysh7" w:id="3"/>
      <w:bookmarkEnd w:id="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2</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nd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Meeting of Pharmaceutical and Food Sciences Students (ENEFA 2023)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25"/>
        </w:tabs>
        <w:spacing w:after="0" w:before="0" w:line="360" w:lineRule="auto"/>
        <w:ind w:left="709"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1</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st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Meeting of Students of Basic Sciences</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25"/>
        </w:tabs>
        <w:spacing w:after="0" w:before="0" w:line="360" w:lineRule="auto"/>
        <w:ind w:left="709"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17</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Model United Nations of Havana HAVMUN 2023</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25"/>
        </w:tabs>
        <w:spacing w:after="0" w:before="0" w:line="360" w:lineRule="auto"/>
        <w:ind w:left="709"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1</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st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Meeting of Students of Social Sciences and Humanities</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25"/>
        </w:tabs>
        <w:spacing w:after="0" w:before="0" w:line="360" w:lineRule="auto"/>
        <w:ind w:left="709"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spacing w:after="0" w:line="360" w:lineRule="auto"/>
        <w:jc w:val="both"/>
        <w:rPr>
          <w:rFonts w:ascii="Arial" w:cs="Arial" w:eastAsia="Arial" w:hAnsi="Arial"/>
          <w:smallCaps w:val="1"/>
          <w:sz w:val="24"/>
          <w:szCs w:val="24"/>
        </w:rPr>
      </w:pPr>
      <w:r w:rsidDel="00000000" w:rsidR="00000000" w:rsidRPr="00000000">
        <w:rPr>
          <w:rFonts w:ascii="Arial" w:cs="Arial" w:eastAsia="Arial" w:hAnsi="Arial"/>
          <w:smallCaps w:val="1"/>
          <w:sz w:val="24"/>
          <w:szCs w:val="24"/>
          <w:rtl w:val="0"/>
        </w:rPr>
        <w:t xml:space="preserve">Innovation </w:t>
      </w:r>
    </w:p>
    <w:p w:rsidR="00000000" w:rsidDel="00000000" w:rsidP="00000000" w:rsidRDefault="00000000" w:rsidRPr="00000000" w14:paraId="0000004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3rd University-Enterprise Workshop: The University-Enterprise Link for Local Development.</w:t>
      </w:r>
    </w:p>
    <w:p w:rsidR="00000000" w:rsidDel="00000000" w:rsidP="00000000" w:rsidRDefault="00000000" w:rsidRPr="00000000" w14:paraId="0000004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Incubators and  MIPYMES Workshop  for local development </w:t>
      </w:r>
    </w:p>
    <w:p w:rsidR="00000000" w:rsidDel="00000000" w:rsidP="00000000" w:rsidRDefault="00000000" w:rsidRPr="00000000" w14:paraId="00000047">
      <w:pPr>
        <w:spacing w:after="0" w:line="360" w:lineRule="auto"/>
        <w:jc w:val="both"/>
        <w:rPr>
          <w:rFonts w:ascii="Arial" w:cs="Arial" w:eastAsia="Arial" w:hAnsi="Arial"/>
          <w:smallCaps w:val="1"/>
          <w:sz w:val="24"/>
          <w:szCs w:val="24"/>
        </w:rPr>
      </w:pPr>
      <w:r w:rsidDel="00000000" w:rsidR="00000000" w:rsidRPr="00000000">
        <w:rPr>
          <w:rtl w:val="0"/>
        </w:rPr>
      </w:r>
    </w:p>
    <w:p w:rsidR="00000000" w:rsidDel="00000000" w:rsidP="00000000" w:rsidRDefault="00000000" w:rsidRPr="00000000" w14:paraId="00000048">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9">
      <w:pPr>
        <w:spacing w:after="0" w:line="360" w:lineRule="auto"/>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Detailed information on the contents of each particular event can be found at: www.convencionuh.com.</w:t>
      </w:r>
      <w:r w:rsidDel="00000000" w:rsidR="00000000" w:rsidRPr="00000000">
        <w:rPr>
          <w:rtl w:val="0"/>
        </w:rPr>
      </w:r>
    </w:p>
    <w:p w:rsidR="00000000" w:rsidDel="00000000" w:rsidP="00000000" w:rsidRDefault="00000000" w:rsidRPr="00000000" w14:paraId="0000004A">
      <w:pPr>
        <w:spacing w:after="0" w:line="36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Scientific Program</w:t>
      </w:r>
      <w:r w:rsidDel="00000000" w:rsidR="00000000" w:rsidRPr="00000000">
        <w:rPr>
          <w:rFonts w:ascii="Arial" w:cs="Arial" w:eastAsia="Arial" w:hAnsi="Arial"/>
          <w:sz w:val="24"/>
          <w:szCs w:val="24"/>
          <w:rtl w:val="0"/>
        </w:rPr>
        <w:br w:type="textWrapping"/>
        <w:t xml:space="preserve">The Convention will include congresses, symposiums, workshops, colloquiums, seminars, conferences, and panels, which will become excellent spaces for debating and updating the leading role of science and innovation in today's academic world.</w:t>
      </w:r>
    </w:p>
    <w:p w:rsidR="00000000" w:rsidDel="00000000" w:rsidP="00000000" w:rsidRDefault="00000000" w:rsidRPr="00000000" w14:paraId="0000004B">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Distinguished personalities will deliver Magisterial Conferences that will be of interest to the community of specialists in the topics of the Convention.</w:t>
        <w:br w:type="textWrapping"/>
        <w:t xml:space="preserve">Official languages: Spanish and English.</w:t>
      </w:r>
    </w:p>
    <w:p w:rsidR="00000000" w:rsidDel="00000000" w:rsidP="00000000" w:rsidRDefault="00000000" w:rsidRPr="00000000" w14:paraId="0000004C">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D">
      <w:pPr>
        <w:spacing w:after="0" w:line="36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Rules for presentation and publishing of papers</w:t>
      </w:r>
      <w:r w:rsidDel="00000000" w:rsidR="00000000" w:rsidRPr="00000000">
        <w:rPr>
          <w:rtl w:val="0"/>
        </w:rPr>
      </w:r>
    </w:p>
    <w:p w:rsidR="00000000" w:rsidDel="00000000" w:rsidP="00000000" w:rsidRDefault="00000000" w:rsidRPr="00000000" w14:paraId="0000004E">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Abstracts will be uploaded to the event website during registration, in word format, in single paragraph with no more than 250 words, excluding title and affiliation.</w:t>
      </w:r>
    </w:p>
    <w:p w:rsidR="00000000" w:rsidDel="00000000" w:rsidP="00000000" w:rsidRDefault="00000000" w:rsidRPr="00000000" w14:paraId="0000004F">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Title: in bold letters </w:t>
      </w:r>
    </w:p>
    <w:p w:rsidR="00000000" w:rsidDel="00000000" w:rsidP="00000000" w:rsidRDefault="00000000" w:rsidRPr="00000000" w14:paraId="00000050">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Authors: name and surname, underline the author presenting the paper, refer to the presenter's e-mail address and the affiliation of all authors with superscript number after the name and include each institution of origin below.</w:t>
      </w:r>
    </w:p>
    <w:p w:rsidR="00000000" w:rsidDel="00000000" w:rsidP="00000000" w:rsidRDefault="00000000" w:rsidRPr="00000000" w14:paraId="00000051">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Structure of the abstract: background, objectives, results, and conclusions.</w:t>
      </w:r>
    </w:p>
    <w:p w:rsidR="00000000" w:rsidDel="00000000" w:rsidP="00000000" w:rsidRDefault="00000000" w:rsidRPr="00000000" w14:paraId="00000052">
      <w:pPr>
        <w:spacing w:after="0" w:line="360" w:lineRule="auto"/>
        <w:rPr>
          <w:rFonts w:ascii="Arial" w:cs="Arial" w:eastAsia="Arial" w:hAnsi="Arial"/>
          <w:sz w:val="24"/>
          <w:szCs w:val="24"/>
          <w:highlight w:val="yellow"/>
        </w:rPr>
      </w:pPr>
      <w:r w:rsidDel="00000000" w:rsidR="00000000" w:rsidRPr="00000000">
        <w:rPr>
          <w:rFonts w:ascii="Arial" w:cs="Arial" w:eastAsia="Arial" w:hAnsi="Arial"/>
          <w:sz w:val="24"/>
          <w:szCs w:val="24"/>
          <w:rtl w:val="0"/>
        </w:rPr>
        <w:t xml:space="preserve">For more information on the characteristics of the abstract, please check the convention web page.</w:t>
      </w:r>
      <w:r w:rsidDel="00000000" w:rsidR="00000000" w:rsidRPr="00000000">
        <w:rPr>
          <w:rtl w:val="0"/>
        </w:rPr>
      </w:r>
    </w:p>
    <w:p w:rsidR="00000000" w:rsidDel="00000000" w:rsidP="00000000" w:rsidRDefault="00000000" w:rsidRPr="00000000" w14:paraId="00000053">
      <w:pPr>
        <w:spacing w:after="0"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Papers will be examined by the Scientific Committee of each event, which will decide on their acceptance and mode of presentation: oral or poster. The selected papers may be published in the journals of the University of Havana according to the topics of the event (information </w:t>
      </w:r>
      <w:hyperlink r:id="rId7">
        <w:r w:rsidDel="00000000" w:rsidR="00000000" w:rsidRPr="00000000">
          <w:rPr>
            <w:rFonts w:ascii="Arial" w:cs="Arial" w:eastAsia="Arial" w:hAnsi="Arial"/>
            <w:color w:val="0563c1"/>
            <w:sz w:val="24"/>
            <w:szCs w:val="24"/>
            <w:u w:val="single"/>
            <w:rtl w:val="0"/>
          </w:rPr>
          <w:t xml:space="preserve">www.convencionuh.com,www.convencion.uh.cu</w:t>
        </w:r>
      </w:hyperlink>
      <w:r w:rsidDel="00000000" w:rsidR="00000000" w:rsidRPr="00000000">
        <w:rPr>
          <w:rFonts w:ascii="Arial" w:cs="Arial" w:eastAsia="Arial" w:hAnsi="Arial"/>
          <w:sz w:val="24"/>
          <w:szCs w:val="24"/>
          <w:rtl w:val="0"/>
        </w:rPr>
        <w:t xml:space="preserve">) and following its norms.</w:t>
      </w:r>
    </w:p>
    <w:p w:rsidR="00000000" w:rsidDel="00000000" w:rsidP="00000000" w:rsidRDefault="00000000" w:rsidRPr="00000000" w14:paraId="00000054">
      <w:pPr>
        <w:spacing w:after="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5">
      <w:pPr>
        <w:spacing w:after="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6">
      <w:pPr>
        <w:spacing w:after="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7">
      <w:pPr>
        <w:spacing w:after="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8">
      <w:pPr>
        <w:spacing w:after="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9">
      <w:pPr>
        <w:spacing w:after="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Important dates</w:t>
      </w:r>
    </w:p>
    <w:tbl>
      <w:tblPr>
        <w:tblStyle w:val="Table1"/>
        <w:tblW w:w="8344.0" w:type="dxa"/>
        <w:jc w:val="left"/>
        <w:tblInd w:w="-127.0" w:type="dxa"/>
        <w:tblLayout w:type="fixed"/>
        <w:tblLook w:val="0400"/>
      </w:tblPr>
      <w:tblGrid>
        <w:gridCol w:w="5275"/>
        <w:gridCol w:w="3069"/>
        <w:tblGridChange w:id="0">
          <w:tblGrid>
            <w:gridCol w:w="5275"/>
            <w:gridCol w:w="3069"/>
          </w:tblGrid>
        </w:tblGridChange>
      </w:tblGrid>
      <w:tr>
        <w:trPr>
          <w:cantSplit w:val="0"/>
          <w:trHeight w:val="509"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15.0" w:type="dxa"/>
              <w:left w:w="15.0" w:type="dxa"/>
              <w:bottom w:w="15.0" w:type="dxa"/>
              <w:right w:w="15.0" w:type="dxa"/>
            </w:tcMar>
          </w:tcPr>
          <w:p w:rsidR="00000000" w:rsidDel="00000000" w:rsidP="00000000" w:rsidRDefault="00000000" w:rsidRPr="00000000" w14:paraId="0000005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Deadline for abstract submission and registration</w:t>
            </w:r>
          </w:p>
        </w:tc>
        <w:tc>
          <w:tcPr>
            <w:tcBorders>
              <w:top w:color="000000" w:space="0" w:sz="4" w:val="single"/>
              <w:left w:color="000000" w:space="0" w:sz="4" w:val="single"/>
              <w:bottom w:color="000000" w:space="0" w:sz="4" w:val="single"/>
              <w:right w:color="000000" w:space="0" w:sz="4" w:val="single"/>
            </w:tcBorders>
            <w:shd w:fill="auto" w:val="clear"/>
            <w:tcMar>
              <w:top w:w="15.0" w:type="dxa"/>
              <w:left w:w="15.0" w:type="dxa"/>
              <w:bottom w:w="15.0" w:type="dxa"/>
              <w:right w:w="15.0" w:type="dxa"/>
            </w:tcMar>
          </w:tcPr>
          <w:p w:rsidR="00000000" w:rsidDel="00000000" w:rsidP="00000000" w:rsidRDefault="00000000" w:rsidRPr="00000000" w14:paraId="0000005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March 20, 2023</w:t>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15.0" w:type="dxa"/>
              <w:left w:w="15.0" w:type="dxa"/>
              <w:bottom w:w="15.0" w:type="dxa"/>
              <w:right w:w="15.0" w:type="dxa"/>
            </w:tcMar>
          </w:tcPr>
          <w:p w:rsidR="00000000" w:rsidDel="00000000" w:rsidP="00000000" w:rsidRDefault="00000000" w:rsidRPr="00000000" w14:paraId="0000005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Notification of acceptance of papers</w:t>
            </w:r>
          </w:p>
        </w:tc>
        <w:tc>
          <w:tcPr>
            <w:tcBorders>
              <w:top w:color="000000" w:space="0" w:sz="4" w:val="single"/>
              <w:left w:color="000000" w:space="0" w:sz="4" w:val="single"/>
              <w:bottom w:color="000000" w:space="0" w:sz="4" w:val="single"/>
              <w:right w:color="000000" w:space="0" w:sz="4" w:val="single"/>
            </w:tcBorders>
            <w:shd w:fill="auto" w:val="clear"/>
            <w:tcMar>
              <w:top w:w="15.0" w:type="dxa"/>
              <w:left w:w="15.0" w:type="dxa"/>
              <w:bottom w:w="15.0" w:type="dxa"/>
              <w:right w:w="15.0" w:type="dxa"/>
            </w:tcMar>
          </w:tcPr>
          <w:p w:rsidR="00000000" w:rsidDel="00000000" w:rsidP="00000000" w:rsidRDefault="00000000" w:rsidRPr="00000000" w14:paraId="0000005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April 10, 2023</w:t>
            </w:r>
          </w:p>
        </w:tc>
      </w:tr>
      <w:tr>
        <w:trPr>
          <w:cantSplit w:val="0"/>
          <w:trHeight w:val="509"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15.0" w:type="dxa"/>
              <w:left w:w="15.0" w:type="dxa"/>
              <w:bottom w:w="15.0" w:type="dxa"/>
              <w:right w:w="15.0" w:type="dxa"/>
            </w:tcMar>
          </w:tcPr>
          <w:p w:rsidR="00000000" w:rsidDel="00000000" w:rsidP="00000000" w:rsidRDefault="00000000" w:rsidRPr="00000000" w14:paraId="0000005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Submission of written papers for evaluation and publication in university journals</w:t>
            </w:r>
          </w:p>
        </w:tc>
        <w:tc>
          <w:tcPr>
            <w:tcBorders>
              <w:top w:color="000000" w:space="0" w:sz="4" w:val="single"/>
              <w:left w:color="000000" w:space="0" w:sz="4" w:val="single"/>
              <w:bottom w:color="000000" w:space="0" w:sz="4" w:val="single"/>
              <w:right w:color="000000" w:space="0" w:sz="4" w:val="single"/>
            </w:tcBorders>
            <w:shd w:fill="auto" w:val="clear"/>
            <w:tcMar>
              <w:top w:w="15.0" w:type="dxa"/>
              <w:left w:w="15.0" w:type="dxa"/>
              <w:bottom w:w="15.0" w:type="dxa"/>
              <w:right w:w="15.0" w:type="dxa"/>
            </w:tcMar>
          </w:tcPr>
          <w:p w:rsidR="00000000" w:rsidDel="00000000" w:rsidP="00000000" w:rsidRDefault="00000000" w:rsidRPr="00000000" w14:paraId="0000005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Before May 20, 2023</w:t>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15.0" w:type="dxa"/>
              <w:left w:w="15.0" w:type="dxa"/>
              <w:bottom w:w="15.0" w:type="dxa"/>
              <w:right w:w="15.0" w:type="dxa"/>
            </w:tcMar>
          </w:tcPr>
          <w:p w:rsidR="00000000" w:rsidDel="00000000" w:rsidP="00000000" w:rsidRDefault="00000000" w:rsidRPr="00000000" w14:paraId="0000006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Accreditation</w:t>
            </w:r>
          </w:p>
        </w:tc>
        <w:tc>
          <w:tcPr>
            <w:tcBorders>
              <w:top w:color="000000" w:space="0" w:sz="4" w:val="single"/>
              <w:left w:color="000000" w:space="0" w:sz="4" w:val="single"/>
              <w:bottom w:color="000000" w:space="0" w:sz="4" w:val="single"/>
              <w:right w:color="000000" w:space="0" w:sz="4" w:val="single"/>
            </w:tcBorders>
            <w:shd w:fill="auto" w:val="clear"/>
            <w:tcMar>
              <w:top w:w="15.0" w:type="dxa"/>
              <w:left w:w="15.0" w:type="dxa"/>
              <w:bottom w:w="15.0" w:type="dxa"/>
              <w:right w:w="15.0" w:type="dxa"/>
            </w:tcMar>
          </w:tcPr>
          <w:p w:rsidR="00000000" w:rsidDel="00000000" w:rsidP="00000000" w:rsidRDefault="00000000" w:rsidRPr="00000000" w14:paraId="0000006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May 29, 2023</w:t>
            </w:r>
          </w:p>
        </w:tc>
      </w:tr>
      <w:tr>
        <w:trPr>
          <w:cantSplit w:val="0"/>
          <w:trHeight w:val="32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15.0" w:type="dxa"/>
              <w:left w:w="15.0" w:type="dxa"/>
              <w:bottom w:w="15.0" w:type="dxa"/>
              <w:right w:w="15.0" w:type="dxa"/>
            </w:tcMar>
          </w:tcPr>
          <w:p w:rsidR="00000000" w:rsidDel="00000000" w:rsidP="00000000" w:rsidRDefault="00000000" w:rsidRPr="00000000" w14:paraId="0000006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Opening Ceremony</w:t>
            </w:r>
          </w:p>
        </w:tc>
        <w:tc>
          <w:tcPr>
            <w:tcBorders>
              <w:top w:color="000000" w:space="0" w:sz="4" w:val="single"/>
              <w:left w:color="000000" w:space="0" w:sz="4" w:val="single"/>
              <w:bottom w:color="000000" w:space="0" w:sz="4" w:val="single"/>
              <w:right w:color="000000" w:space="0" w:sz="4" w:val="single"/>
            </w:tcBorders>
            <w:shd w:fill="auto" w:val="clear"/>
            <w:tcMar>
              <w:top w:w="15.0" w:type="dxa"/>
              <w:left w:w="15.0" w:type="dxa"/>
              <w:bottom w:w="15.0" w:type="dxa"/>
              <w:right w:w="15.0" w:type="dxa"/>
            </w:tcMar>
          </w:tcPr>
          <w:p w:rsidR="00000000" w:rsidDel="00000000" w:rsidP="00000000" w:rsidRDefault="00000000" w:rsidRPr="00000000" w14:paraId="0000006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May 29, 2023</w:t>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15.0" w:type="dxa"/>
              <w:left w:w="15.0" w:type="dxa"/>
              <w:bottom w:w="15.0" w:type="dxa"/>
              <w:right w:w="15.0" w:type="dxa"/>
            </w:tcMar>
          </w:tcPr>
          <w:p w:rsidR="00000000" w:rsidDel="00000000" w:rsidP="00000000" w:rsidRDefault="00000000" w:rsidRPr="00000000" w14:paraId="0000006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Closing Ceremony</w:t>
            </w:r>
          </w:p>
        </w:tc>
        <w:tc>
          <w:tcPr>
            <w:tcBorders>
              <w:top w:color="000000" w:space="0" w:sz="4" w:val="single"/>
              <w:left w:color="000000" w:space="0" w:sz="4" w:val="single"/>
              <w:bottom w:color="000000" w:space="0" w:sz="4" w:val="single"/>
              <w:right w:color="000000" w:space="0" w:sz="4" w:val="single"/>
            </w:tcBorders>
            <w:shd w:fill="auto" w:val="clear"/>
            <w:tcMar>
              <w:top w:w="15.0" w:type="dxa"/>
              <w:left w:w="15.0" w:type="dxa"/>
              <w:bottom w:w="15.0" w:type="dxa"/>
              <w:right w:w="15.0" w:type="dxa"/>
            </w:tcMar>
          </w:tcPr>
          <w:p w:rsidR="00000000" w:rsidDel="00000000" w:rsidP="00000000" w:rsidRDefault="00000000" w:rsidRPr="00000000" w14:paraId="0000006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June 2, 2023</w:t>
            </w:r>
          </w:p>
        </w:tc>
      </w:tr>
    </w:tbl>
    <w:p w:rsidR="00000000" w:rsidDel="00000000" w:rsidP="00000000" w:rsidRDefault="00000000" w:rsidRPr="00000000" w14:paraId="00000066">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7">
      <w:pPr>
        <w:spacing w:after="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Registration Fees</w:t>
      </w:r>
    </w:p>
    <w:p w:rsidR="00000000" w:rsidDel="00000000" w:rsidP="00000000" w:rsidRDefault="00000000" w:rsidRPr="00000000" w14:paraId="00000068">
      <w:pPr>
        <w:spacing w:after="0" w:line="360" w:lineRule="auto"/>
        <w:rPr>
          <w:rFonts w:ascii="Arial" w:cs="Arial" w:eastAsia="Arial" w:hAnsi="Arial"/>
          <w:sz w:val="24"/>
          <w:szCs w:val="24"/>
        </w:rPr>
      </w:pPr>
      <w:r w:rsidDel="00000000" w:rsidR="00000000" w:rsidRPr="00000000">
        <w:rPr>
          <w:rtl w:val="0"/>
        </w:rPr>
      </w:r>
    </w:p>
    <w:tbl>
      <w:tblPr>
        <w:tblStyle w:val="Table2"/>
        <w:tblW w:w="8251.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27"/>
        <w:gridCol w:w="3722"/>
        <w:gridCol w:w="1902"/>
        <w:tblGridChange w:id="0">
          <w:tblGrid>
            <w:gridCol w:w="2627"/>
            <w:gridCol w:w="3722"/>
            <w:gridCol w:w="1902"/>
          </w:tblGrid>
        </w:tblGridChange>
      </w:tblGrid>
      <w:tr>
        <w:trPr>
          <w:cantSplit w:val="0"/>
          <w:trHeight w:val="456" w:hRule="atLeast"/>
          <w:tblHeader w:val="0"/>
        </w:trPr>
        <w:tc>
          <w:tcPr/>
          <w:p w:rsidR="00000000" w:rsidDel="00000000" w:rsidP="00000000" w:rsidRDefault="00000000" w:rsidRPr="00000000" w14:paraId="00000069">
            <w:pPr>
              <w:spacing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Participants</w:t>
            </w:r>
          </w:p>
        </w:tc>
        <w:tc>
          <w:tcPr/>
          <w:p w:rsidR="00000000" w:rsidDel="00000000" w:rsidP="00000000" w:rsidRDefault="00000000" w:rsidRPr="00000000" w14:paraId="0000006A">
            <w:pPr>
              <w:spacing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Category</w:t>
            </w:r>
          </w:p>
        </w:tc>
        <w:tc>
          <w:tcPr/>
          <w:p w:rsidR="00000000" w:rsidDel="00000000" w:rsidP="00000000" w:rsidRDefault="00000000" w:rsidRPr="00000000" w14:paraId="0000006B">
            <w:pPr>
              <w:spacing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Registration Fees</w:t>
            </w:r>
          </w:p>
        </w:tc>
      </w:tr>
      <w:tr>
        <w:trPr>
          <w:cantSplit w:val="0"/>
          <w:trHeight w:val="111" w:hRule="atLeast"/>
          <w:tblHeader w:val="0"/>
        </w:trPr>
        <w:tc>
          <w:tcPr>
            <w:vMerge w:val="restart"/>
          </w:tcPr>
          <w:p w:rsidR="00000000" w:rsidDel="00000000" w:rsidP="00000000" w:rsidRDefault="00000000" w:rsidRPr="00000000" w14:paraId="0000006C">
            <w:pPr>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Cuban delegates</w:t>
            </w:r>
          </w:p>
          <w:p w:rsidR="00000000" w:rsidDel="00000000" w:rsidP="00000000" w:rsidRDefault="00000000" w:rsidRPr="00000000" w14:paraId="0000006D">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CUP</w:t>
            </w:r>
          </w:p>
          <w:p w:rsidR="00000000" w:rsidDel="00000000" w:rsidP="00000000" w:rsidRDefault="00000000" w:rsidRPr="00000000" w14:paraId="0000006E">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(Cuban Pesos)</w:t>
            </w:r>
          </w:p>
        </w:tc>
        <w:tc>
          <w:tcPr/>
          <w:p w:rsidR="00000000" w:rsidDel="00000000" w:rsidP="00000000" w:rsidRDefault="00000000" w:rsidRPr="00000000" w14:paraId="0000006F">
            <w:pPr>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Presenting professional delegate</w:t>
            </w:r>
          </w:p>
        </w:tc>
        <w:tc>
          <w:tcPr/>
          <w:p w:rsidR="00000000" w:rsidDel="00000000" w:rsidP="00000000" w:rsidRDefault="00000000" w:rsidRPr="00000000" w14:paraId="00000070">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2000</w:t>
            </w:r>
          </w:p>
        </w:tc>
      </w:tr>
      <w:tr>
        <w:trPr>
          <w:cantSplit w:val="0"/>
          <w:trHeight w:val="111" w:hRule="atLeast"/>
          <w:tblHeader w:val="0"/>
        </w:trPr>
        <w:tc>
          <w:tcPr>
            <w:vMerge w:val="continue"/>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72">
            <w:pPr>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Non-presenting professional delegate</w:t>
            </w:r>
          </w:p>
        </w:tc>
        <w:tc>
          <w:tcPr/>
          <w:p w:rsidR="00000000" w:rsidDel="00000000" w:rsidP="00000000" w:rsidRDefault="00000000" w:rsidRPr="00000000" w14:paraId="00000073">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1000</w:t>
            </w:r>
          </w:p>
        </w:tc>
      </w:tr>
      <w:tr>
        <w:trPr>
          <w:cantSplit w:val="0"/>
          <w:trHeight w:val="111" w:hRule="atLeast"/>
          <w:tblHeader w:val="0"/>
        </w:trPr>
        <w:tc>
          <w:tcPr>
            <w:vMerge w:val="continue"/>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75">
            <w:pPr>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Presenting postgraduate student</w:t>
            </w:r>
          </w:p>
        </w:tc>
        <w:tc>
          <w:tcPr/>
          <w:p w:rsidR="00000000" w:rsidDel="00000000" w:rsidP="00000000" w:rsidRDefault="00000000" w:rsidRPr="00000000" w14:paraId="00000076">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1500</w:t>
            </w:r>
          </w:p>
        </w:tc>
      </w:tr>
      <w:tr>
        <w:trPr>
          <w:cantSplit w:val="0"/>
          <w:trHeight w:val="111" w:hRule="atLeast"/>
          <w:tblHeader w:val="0"/>
        </w:trPr>
        <w:tc>
          <w:tcPr>
            <w:vMerge w:val="continue"/>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78">
            <w:pPr>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Non.presenting postgraduated students</w:t>
            </w:r>
          </w:p>
        </w:tc>
        <w:tc>
          <w:tcPr/>
          <w:p w:rsidR="00000000" w:rsidDel="00000000" w:rsidP="00000000" w:rsidRDefault="00000000" w:rsidRPr="00000000" w14:paraId="00000079">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1000</w:t>
            </w:r>
          </w:p>
        </w:tc>
      </w:tr>
      <w:tr>
        <w:trPr>
          <w:cantSplit w:val="0"/>
          <w:trHeight w:val="111" w:hRule="atLeast"/>
          <w:tblHeader w:val="0"/>
        </w:trPr>
        <w:tc>
          <w:tcPr>
            <w:vMerge w:val="continue"/>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7B">
            <w:pPr>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Presenting undergraduate student</w:t>
            </w:r>
          </w:p>
        </w:tc>
        <w:tc>
          <w:tcPr/>
          <w:p w:rsidR="00000000" w:rsidDel="00000000" w:rsidP="00000000" w:rsidRDefault="00000000" w:rsidRPr="00000000" w14:paraId="0000007C">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1000</w:t>
            </w:r>
          </w:p>
        </w:tc>
      </w:tr>
      <w:tr>
        <w:trPr>
          <w:cantSplit w:val="0"/>
          <w:trHeight w:val="118" w:hRule="atLeast"/>
          <w:tblHeader w:val="0"/>
        </w:trPr>
        <w:tc>
          <w:tcPr>
            <w:vMerge w:val="continue"/>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7E">
            <w:pPr>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Non-presenting undergraduate student </w:t>
            </w:r>
          </w:p>
        </w:tc>
        <w:tc>
          <w:tcPr/>
          <w:p w:rsidR="00000000" w:rsidDel="00000000" w:rsidP="00000000" w:rsidRDefault="00000000" w:rsidRPr="00000000" w14:paraId="0000007F">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500</w:t>
            </w:r>
          </w:p>
        </w:tc>
      </w:tr>
      <w:tr>
        <w:trPr>
          <w:cantSplit w:val="0"/>
          <w:trHeight w:val="111" w:hRule="atLeast"/>
          <w:tblHeader w:val="0"/>
        </w:trPr>
        <w:tc>
          <w:tcPr>
            <w:vMerge w:val="restart"/>
          </w:tcPr>
          <w:p w:rsidR="00000000" w:rsidDel="00000000" w:rsidP="00000000" w:rsidRDefault="00000000" w:rsidRPr="00000000" w14:paraId="00000080">
            <w:pPr>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Foreign delegates </w:t>
            </w:r>
          </w:p>
          <w:p w:rsidR="00000000" w:rsidDel="00000000" w:rsidP="00000000" w:rsidRDefault="00000000" w:rsidRPr="00000000" w14:paraId="00000081">
            <w:pPr>
              <w:spacing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2">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USD</w:t>
            </w:r>
          </w:p>
        </w:tc>
        <w:tc>
          <w:tcPr/>
          <w:p w:rsidR="00000000" w:rsidDel="00000000" w:rsidP="00000000" w:rsidRDefault="00000000" w:rsidRPr="00000000" w14:paraId="00000083">
            <w:pPr>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Presenting professional delegate</w:t>
            </w:r>
          </w:p>
        </w:tc>
        <w:tc>
          <w:tcPr/>
          <w:p w:rsidR="00000000" w:rsidDel="00000000" w:rsidP="00000000" w:rsidRDefault="00000000" w:rsidRPr="00000000" w14:paraId="00000084">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200</w:t>
            </w:r>
          </w:p>
        </w:tc>
      </w:tr>
      <w:tr>
        <w:trPr>
          <w:cantSplit w:val="0"/>
          <w:trHeight w:val="106" w:hRule="atLeast"/>
          <w:tblHeader w:val="0"/>
        </w:trPr>
        <w:tc>
          <w:tcPr>
            <w:vMerge w:val="continue"/>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86">
            <w:pPr>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Non-presenting professional delegate</w:t>
            </w:r>
          </w:p>
        </w:tc>
        <w:tc>
          <w:tcPr/>
          <w:p w:rsidR="00000000" w:rsidDel="00000000" w:rsidP="00000000" w:rsidRDefault="00000000" w:rsidRPr="00000000" w14:paraId="00000087">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r>
      <w:tr>
        <w:trPr>
          <w:cantSplit w:val="0"/>
          <w:trHeight w:val="106" w:hRule="atLeast"/>
          <w:tblHeader w:val="0"/>
        </w:trPr>
        <w:tc>
          <w:tcPr>
            <w:vMerge w:val="continue"/>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89">
            <w:pPr>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Accompanying person</w:t>
            </w:r>
          </w:p>
        </w:tc>
        <w:tc>
          <w:tcPr/>
          <w:p w:rsidR="00000000" w:rsidDel="00000000" w:rsidP="00000000" w:rsidRDefault="00000000" w:rsidRPr="00000000" w14:paraId="0000008A">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80</w:t>
            </w:r>
          </w:p>
        </w:tc>
      </w:tr>
      <w:tr>
        <w:trPr>
          <w:cantSplit w:val="0"/>
          <w:trHeight w:val="106" w:hRule="atLeast"/>
          <w:tblHeader w:val="0"/>
        </w:trPr>
        <w:tc>
          <w:tcPr>
            <w:vMerge w:val="continue"/>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8C">
            <w:pPr>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Presenting postgraduate student</w:t>
            </w:r>
          </w:p>
        </w:tc>
        <w:tc>
          <w:tcPr/>
          <w:p w:rsidR="00000000" w:rsidDel="00000000" w:rsidP="00000000" w:rsidRDefault="00000000" w:rsidRPr="00000000" w14:paraId="0000008D">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150</w:t>
            </w:r>
          </w:p>
        </w:tc>
      </w:tr>
      <w:tr>
        <w:trPr>
          <w:cantSplit w:val="0"/>
          <w:trHeight w:val="106" w:hRule="atLeast"/>
          <w:tblHeader w:val="0"/>
        </w:trPr>
        <w:tc>
          <w:tcPr>
            <w:vMerge w:val="continue"/>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8F">
            <w:pPr>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Non-presenting postgraduate student</w:t>
            </w:r>
          </w:p>
        </w:tc>
        <w:tc>
          <w:tcPr/>
          <w:p w:rsidR="00000000" w:rsidDel="00000000" w:rsidP="00000000" w:rsidRDefault="00000000" w:rsidRPr="00000000" w14:paraId="00000090">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r>
      <w:tr>
        <w:trPr>
          <w:cantSplit w:val="0"/>
          <w:trHeight w:val="106" w:hRule="atLeast"/>
          <w:tblHeader w:val="0"/>
        </w:trPr>
        <w:tc>
          <w:tcPr>
            <w:vMerge w:val="continue"/>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92">
            <w:pPr>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Presenting undergraduate student</w:t>
            </w:r>
          </w:p>
        </w:tc>
        <w:tc>
          <w:tcPr/>
          <w:p w:rsidR="00000000" w:rsidDel="00000000" w:rsidP="00000000" w:rsidRDefault="00000000" w:rsidRPr="00000000" w14:paraId="00000093">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r>
      <w:tr>
        <w:trPr>
          <w:cantSplit w:val="0"/>
          <w:trHeight w:val="106" w:hRule="atLeast"/>
          <w:tblHeader w:val="0"/>
        </w:trPr>
        <w:tc>
          <w:tcPr>
            <w:vMerge w:val="continue"/>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95">
            <w:pPr>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Non-presenting under graduate student </w:t>
            </w:r>
          </w:p>
        </w:tc>
        <w:tc>
          <w:tcPr/>
          <w:p w:rsidR="00000000" w:rsidDel="00000000" w:rsidP="00000000" w:rsidRDefault="00000000" w:rsidRPr="00000000" w14:paraId="00000096">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70</w:t>
            </w:r>
          </w:p>
        </w:tc>
      </w:tr>
    </w:tbl>
    <w:p w:rsidR="00000000" w:rsidDel="00000000" w:rsidP="00000000" w:rsidRDefault="00000000" w:rsidRPr="00000000" w14:paraId="00000097">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8">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Payment of the registration fee shall be made from April 10 until May 28, 2023, through the event's platform </w:t>
      </w:r>
      <w:hyperlink r:id="rId8">
        <w:r w:rsidDel="00000000" w:rsidR="00000000" w:rsidRPr="00000000">
          <w:rPr>
            <w:rFonts w:ascii="Arial" w:cs="Arial" w:eastAsia="Arial" w:hAnsi="Arial"/>
            <w:color w:val="0563c1"/>
            <w:sz w:val="24"/>
            <w:szCs w:val="24"/>
            <w:u w:val="single"/>
            <w:rtl w:val="0"/>
          </w:rPr>
          <w:t xml:space="preserve">www.convencionuh.com</w:t>
        </w:r>
      </w:hyperlink>
      <w:r w:rsidDel="00000000" w:rsidR="00000000" w:rsidRPr="00000000">
        <w:rPr>
          <w:rFonts w:ascii="Arial" w:cs="Arial" w:eastAsia="Arial" w:hAnsi="Arial"/>
          <w:sz w:val="24"/>
          <w:szCs w:val="24"/>
          <w:rtl w:val="0"/>
        </w:rPr>
        <w:t xml:space="preserve">, </w:t>
      </w:r>
      <w:hyperlink r:id="rId9">
        <w:r w:rsidDel="00000000" w:rsidR="00000000" w:rsidRPr="00000000">
          <w:rPr>
            <w:rFonts w:ascii="Arial" w:cs="Arial" w:eastAsia="Arial" w:hAnsi="Arial"/>
            <w:color w:val="0563c1"/>
            <w:sz w:val="24"/>
            <w:szCs w:val="24"/>
            <w:u w:val="single"/>
            <w:rtl w:val="0"/>
          </w:rPr>
          <w:t xml:space="preserve">www.convencion.uh.cu</w:t>
        </w:r>
      </w:hyperlink>
      <w:r w:rsidDel="00000000" w:rsidR="00000000" w:rsidRPr="00000000">
        <w:rPr>
          <w:rFonts w:ascii="Arial" w:cs="Arial" w:eastAsia="Arial" w:hAnsi="Arial"/>
          <w:sz w:val="24"/>
          <w:szCs w:val="24"/>
          <w:rtl w:val="0"/>
        </w:rPr>
        <w:t xml:space="preserve">  in the corresponding category. If payment is made before April 5, there will be a 10% discount.</w:t>
      </w:r>
    </w:p>
    <w:p w:rsidR="00000000" w:rsidDel="00000000" w:rsidP="00000000" w:rsidRDefault="00000000" w:rsidRPr="00000000" w14:paraId="00000099">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Undergraduate and graduate students must submit an official letter from the university to certify their status and be able to pay.</w:t>
      </w:r>
    </w:p>
    <w:p w:rsidR="00000000" w:rsidDel="00000000" w:rsidP="00000000" w:rsidRDefault="00000000" w:rsidRPr="00000000" w14:paraId="0000009A">
      <w:pPr>
        <w:spacing w:after="0" w:line="36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B">
      <w:pPr>
        <w:spacing w:after="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Invitations</w:t>
      </w:r>
    </w:p>
    <w:p w:rsidR="00000000" w:rsidDel="00000000" w:rsidP="00000000" w:rsidRDefault="00000000" w:rsidRPr="00000000" w14:paraId="0000009C">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Convention participants requiring an invitation letter to make the corresponding travel arrangements may request it from the Organizing Committee by e-mail: </w:t>
      </w:r>
      <w:hyperlink r:id="rId10">
        <w:r w:rsidDel="00000000" w:rsidR="00000000" w:rsidRPr="00000000">
          <w:rPr>
            <w:rFonts w:ascii="Arial" w:cs="Arial" w:eastAsia="Arial" w:hAnsi="Arial"/>
            <w:color w:val="0563c1"/>
            <w:sz w:val="24"/>
            <w:szCs w:val="24"/>
            <w:u w:val="single"/>
            <w:rtl w:val="0"/>
          </w:rPr>
          <w:t xml:space="preserve">convencion@rect.uh.cu</w:t>
        </w:r>
      </w:hyperlink>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9D">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For further information related to registration fees, payment methods, registration fees, hotel offers, and other topics of interest, please consult the official website of the event and/or send an e-mail to: </w:t>
      </w:r>
      <w:hyperlink r:id="rId11">
        <w:r w:rsidDel="00000000" w:rsidR="00000000" w:rsidRPr="00000000">
          <w:rPr>
            <w:rFonts w:ascii="Arial" w:cs="Arial" w:eastAsia="Arial" w:hAnsi="Arial"/>
            <w:color w:val="0563c1"/>
            <w:sz w:val="24"/>
            <w:szCs w:val="24"/>
            <w:u w:val="single"/>
            <w:rtl w:val="0"/>
          </w:rPr>
          <w:t xml:space="preserve">convención@rect.uh.cu</w:t>
        </w:r>
      </w:hyperlink>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9E">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F">
      <w:pPr>
        <w:spacing w:after="0" w:line="360" w:lineRule="auto"/>
        <w:jc w:val="both"/>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0A0">
      <w:pPr>
        <w:spacing w:after="0" w:line="360" w:lineRule="auto"/>
        <w:jc w:val="both"/>
        <w:rPr>
          <w:rFonts w:ascii="Arial" w:cs="Arial" w:eastAsia="Arial" w:hAnsi="Arial"/>
          <w:sz w:val="24"/>
          <w:szCs w:val="24"/>
        </w:rPr>
      </w:pPr>
      <w:r w:rsidDel="00000000" w:rsidR="00000000" w:rsidRPr="00000000">
        <w:rPr>
          <w:rtl w:val="0"/>
        </w:rPr>
      </w:r>
    </w:p>
    <w:sectPr>
      <w:pgSz w:h="16838" w:w="11906" w:orient="portrait"/>
      <w:pgMar w:bottom="1418" w:top="1418" w:left="1701" w:right="170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0"/>
      <w:numFmt w:val="bullet"/>
      <w:lvlText w:val="●"/>
      <w:lvlJc w:val="left"/>
      <w:pPr>
        <w:ind w:left="720" w:hanging="360"/>
      </w:pPr>
      <w:rPr>
        <w:rFonts w:ascii="Noto Sans Symbols" w:cs="Noto Sans Symbols" w:eastAsia="Noto Sans Symbols" w:hAnsi="Noto Sans Symbols"/>
      </w:rPr>
    </w:lvl>
    <w:lvl w:ilvl="1">
      <w:start w:val="0"/>
      <w:numFmt w:val="bullet"/>
      <w:lvlText w:val="o"/>
      <w:lvlJc w:val="left"/>
      <w:pPr>
        <w:ind w:left="1440" w:hanging="360"/>
      </w:pPr>
      <w:rPr>
        <w:rFonts w:ascii="Courier New" w:cs="Courier New" w:eastAsia="Courier New" w:hAnsi="Courier New"/>
      </w:rPr>
    </w:lvl>
    <w:lvl w:ilvl="2">
      <w:start w:val="0"/>
      <w:numFmt w:val="bullet"/>
      <w:lvlText w:val="▪"/>
      <w:lvlJc w:val="left"/>
      <w:pPr>
        <w:ind w:left="2160" w:hanging="360"/>
      </w:pPr>
      <w:rPr>
        <w:rFonts w:ascii="Noto Sans Symbols" w:cs="Noto Sans Symbols" w:eastAsia="Noto Sans Symbols" w:hAnsi="Noto Sans Symbols"/>
      </w:rPr>
    </w:lvl>
    <w:lvl w:ilvl="3">
      <w:start w:val="0"/>
      <w:numFmt w:val="bullet"/>
      <w:lvlText w:val="●"/>
      <w:lvlJc w:val="left"/>
      <w:pPr>
        <w:ind w:left="2880" w:hanging="360"/>
      </w:pPr>
      <w:rPr>
        <w:rFonts w:ascii="Noto Sans Symbols" w:cs="Noto Sans Symbols" w:eastAsia="Noto Sans Symbols" w:hAnsi="Noto Sans Symbols"/>
      </w:rPr>
    </w:lvl>
    <w:lvl w:ilvl="4">
      <w:start w:val="0"/>
      <w:numFmt w:val="bullet"/>
      <w:lvlText w:val="o"/>
      <w:lvlJc w:val="left"/>
      <w:pPr>
        <w:ind w:left="3600" w:hanging="360"/>
      </w:pPr>
      <w:rPr>
        <w:rFonts w:ascii="Courier New" w:cs="Courier New" w:eastAsia="Courier New" w:hAnsi="Courier New"/>
      </w:rPr>
    </w:lvl>
    <w:lvl w:ilvl="5">
      <w:start w:val="0"/>
      <w:numFmt w:val="bullet"/>
      <w:lvlText w:val="▪"/>
      <w:lvlJc w:val="left"/>
      <w:pPr>
        <w:ind w:left="4320" w:hanging="360"/>
      </w:pPr>
      <w:rPr>
        <w:rFonts w:ascii="Noto Sans Symbols" w:cs="Noto Sans Symbols" w:eastAsia="Noto Sans Symbols" w:hAnsi="Noto Sans Symbols"/>
      </w:rPr>
    </w:lvl>
    <w:lvl w:ilvl="6">
      <w:start w:val="0"/>
      <w:numFmt w:val="bullet"/>
      <w:lvlText w:val="●"/>
      <w:lvlJc w:val="left"/>
      <w:pPr>
        <w:ind w:left="5040" w:hanging="360"/>
      </w:pPr>
      <w:rPr>
        <w:rFonts w:ascii="Noto Sans Symbols" w:cs="Noto Sans Symbols" w:eastAsia="Noto Sans Symbols" w:hAnsi="Noto Sans Symbols"/>
      </w:rPr>
    </w:lvl>
    <w:lvl w:ilvl="7">
      <w:start w:val="0"/>
      <w:numFmt w:val="bullet"/>
      <w:lvlText w:val="o"/>
      <w:lvlJc w:val="left"/>
      <w:pPr>
        <w:ind w:left="5760" w:hanging="360"/>
      </w:pPr>
      <w:rPr>
        <w:rFonts w:ascii="Courier New" w:cs="Courier New" w:eastAsia="Courier New" w:hAnsi="Courier New"/>
      </w:rPr>
    </w:lvl>
    <w:lvl w:ilvl="8">
      <w:start w:val="0"/>
      <w:numFmt w:val="bullet"/>
      <w:lvlText w:val="▪"/>
      <w:lvlJc w:val="left"/>
      <w:pPr>
        <w:ind w:left="6480" w:hanging="360"/>
      </w:pPr>
      <w:rPr>
        <w:rFonts w:ascii="Noto Sans Symbols" w:cs="Noto Sans Symbols" w:eastAsia="Noto Sans Symbols" w:hAnsi="Noto Sans Symbols"/>
      </w:rPr>
    </w:lvl>
  </w:abstractNum>
  <w:abstractNum w:abstractNumId="4">
    <w:lvl w:ilvl="0">
      <w:start w:val="0"/>
      <w:numFmt w:val="bullet"/>
      <w:lvlText w:val="●"/>
      <w:lvlJc w:val="left"/>
      <w:pPr>
        <w:ind w:left="720" w:hanging="360"/>
      </w:pPr>
      <w:rPr>
        <w:rFonts w:ascii="Noto Sans Symbols" w:cs="Noto Sans Symbols" w:eastAsia="Noto Sans Symbols" w:hAnsi="Noto Sans Symbols"/>
      </w:rPr>
    </w:lvl>
    <w:lvl w:ilvl="1">
      <w:start w:val="0"/>
      <w:numFmt w:val="bullet"/>
      <w:lvlText w:val="o"/>
      <w:lvlJc w:val="left"/>
      <w:pPr>
        <w:ind w:left="1440" w:hanging="360"/>
      </w:pPr>
      <w:rPr>
        <w:rFonts w:ascii="Courier New" w:cs="Courier New" w:eastAsia="Courier New" w:hAnsi="Courier New"/>
      </w:rPr>
    </w:lvl>
    <w:lvl w:ilvl="2">
      <w:start w:val="0"/>
      <w:numFmt w:val="bullet"/>
      <w:lvlText w:val="▪"/>
      <w:lvlJc w:val="left"/>
      <w:pPr>
        <w:ind w:left="2160" w:hanging="360"/>
      </w:pPr>
      <w:rPr>
        <w:rFonts w:ascii="Noto Sans Symbols" w:cs="Noto Sans Symbols" w:eastAsia="Noto Sans Symbols" w:hAnsi="Noto Sans Symbols"/>
      </w:rPr>
    </w:lvl>
    <w:lvl w:ilvl="3">
      <w:start w:val="0"/>
      <w:numFmt w:val="bullet"/>
      <w:lvlText w:val="●"/>
      <w:lvlJc w:val="left"/>
      <w:pPr>
        <w:ind w:left="2880" w:hanging="360"/>
      </w:pPr>
      <w:rPr>
        <w:rFonts w:ascii="Noto Sans Symbols" w:cs="Noto Sans Symbols" w:eastAsia="Noto Sans Symbols" w:hAnsi="Noto Sans Symbols"/>
      </w:rPr>
    </w:lvl>
    <w:lvl w:ilvl="4">
      <w:start w:val="0"/>
      <w:numFmt w:val="bullet"/>
      <w:lvlText w:val="o"/>
      <w:lvlJc w:val="left"/>
      <w:pPr>
        <w:ind w:left="3600" w:hanging="360"/>
      </w:pPr>
      <w:rPr>
        <w:rFonts w:ascii="Courier New" w:cs="Courier New" w:eastAsia="Courier New" w:hAnsi="Courier New"/>
      </w:rPr>
    </w:lvl>
    <w:lvl w:ilvl="5">
      <w:start w:val="0"/>
      <w:numFmt w:val="bullet"/>
      <w:lvlText w:val="▪"/>
      <w:lvlJc w:val="left"/>
      <w:pPr>
        <w:ind w:left="4320" w:hanging="360"/>
      </w:pPr>
      <w:rPr>
        <w:rFonts w:ascii="Noto Sans Symbols" w:cs="Noto Sans Symbols" w:eastAsia="Noto Sans Symbols" w:hAnsi="Noto Sans Symbols"/>
      </w:rPr>
    </w:lvl>
    <w:lvl w:ilvl="6">
      <w:start w:val="0"/>
      <w:numFmt w:val="bullet"/>
      <w:lvlText w:val="●"/>
      <w:lvlJc w:val="left"/>
      <w:pPr>
        <w:ind w:left="5040" w:hanging="360"/>
      </w:pPr>
      <w:rPr>
        <w:rFonts w:ascii="Noto Sans Symbols" w:cs="Noto Sans Symbols" w:eastAsia="Noto Sans Symbols" w:hAnsi="Noto Sans Symbols"/>
      </w:rPr>
    </w:lvl>
    <w:lvl w:ilvl="7">
      <w:start w:val="0"/>
      <w:numFmt w:val="bullet"/>
      <w:lvlText w:val="o"/>
      <w:lvlJc w:val="left"/>
      <w:pPr>
        <w:ind w:left="5760" w:hanging="360"/>
      </w:pPr>
      <w:rPr>
        <w:rFonts w:ascii="Courier New" w:cs="Courier New" w:eastAsia="Courier New" w:hAnsi="Courier New"/>
      </w:rPr>
    </w:lvl>
    <w:lvl w:ilvl="8">
      <w:start w:val="0"/>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1"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about:blank" TargetMode="External"/><Relationship Id="rId10" Type="http://schemas.openxmlformats.org/officeDocument/2006/relationships/hyperlink" Target="mailto:convencion@rect.uh.cu" TargetMode="External"/><Relationship Id="rId9" Type="http://schemas.openxmlformats.org/officeDocument/2006/relationships/hyperlink" Target="http://www.convencion.uh.cu"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about:blank" TargetMode="External"/><Relationship Id="rId8" Type="http://schemas.openxmlformats.org/officeDocument/2006/relationships/hyperlink" Target="http://www.convencionu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